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A9542">
      <w:pPr>
        <w:pStyle w:val="3"/>
        <w:keepNext w:val="0"/>
        <w:keepLines w:val="0"/>
        <w:widowControl/>
        <w:suppressLineNumbers w:val="0"/>
        <w:jc w:val="center"/>
      </w:pPr>
      <w:r>
        <w:rPr>
          <w:rStyle w:val="6"/>
          <w:sz w:val="21"/>
          <w:szCs w:val="21"/>
          <w:u w:val="single"/>
        </w:rPr>
        <w:t xml:space="preserve">    </w:t>
      </w:r>
      <w:r>
        <w:rPr>
          <w:rStyle w:val="6"/>
          <w:sz w:val="48"/>
          <w:szCs w:val="48"/>
          <w:u w:val="single"/>
        </w:rPr>
        <w:t xml:space="preserve">  </w:t>
      </w:r>
      <w:r>
        <w:rPr>
          <w:rStyle w:val="6"/>
          <w:rFonts w:hint="eastAsia"/>
          <w:sz w:val="48"/>
          <w:szCs w:val="48"/>
          <w:u w:val="single"/>
          <w:lang w:val="en-US" w:eastAsia="zh-CN"/>
        </w:rPr>
        <w:t xml:space="preserve">钢筋 </w:t>
      </w:r>
      <w:r>
        <w:rPr>
          <w:rStyle w:val="6"/>
          <w:sz w:val="48"/>
          <w:szCs w:val="48"/>
          <w:u w:val="single"/>
        </w:rPr>
        <w:t>   </w:t>
      </w:r>
      <w:r>
        <w:rPr>
          <w:rStyle w:val="6"/>
          <w:rFonts w:ascii="黑体" w:hAnsi="宋体" w:eastAsia="黑体" w:cs="黑体"/>
          <w:sz w:val="44"/>
          <w:szCs w:val="44"/>
        </w:rPr>
        <w:t>采购招标文件</w:t>
      </w:r>
    </w:p>
    <w:p w14:paraId="06CAE039">
      <w:pPr>
        <w:pStyle w:val="3"/>
        <w:keepNext w:val="0"/>
        <w:keepLines w:val="0"/>
        <w:widowControl/>
        <w:suppressLineNumbers w:val="0"/>
        <w:jc w:val="right"/>
        <w:rPr>
          <w:color w:val="0000FF"/>
        </w:rPr>
      </w:pPr>
      <w:r>
        <w:rPr>
          <w:rStyle w:val="6"/>
          <w:rFonts w:hint="eastAsia" w:ascii="黑体" w:hAnsi="宋体" w:eastAsia="黑体" w:cs="黑体"/>
          <w:sz w:val="28"/>
          <w:szCs w:val="28"/>
        </w:rPr>
        <w:t>招标编号：</w:t>
      </w:r>
      <w:r>
        <w:rPr>
          <w:sz w:val="21"/>
          <w:szCs w:val="21"/>
          <w:u w:val="single"/>
        </w:rPr>
        <w:t xml:space="preserve">  </w:t>
      </w:r>
      <w:r>
        <w:rPr>
          <w:rFonts w:hint="eastAsia"/>
          <w:color w:val="0000FF"/>
          <w:sz w:val="28"/>
          <w:szCs w:val="28"/>
          <w:u w:val="single"/>
        </w:rPr>
        <w:t>CLZB-202605-0018</w:t>
      </w:r>
      <w:r>
        <w:rPr>
          <w:rFonts w:hint="eastAsia"/>
          <w:color w:val="0000FF"/>
          <w:sz w:val="28"/>
          <w:szCs w:val="28"/>
          <w:u w:val="single"/>
          <w:lang w:val="en-US" w:eastAsia="zh-CN"/>
        </w:rPr>
        <w:t>5</w:t>
      </w:r>
      <w:bookmarkStart w:id="0" w:name="_GoBack"/>
      <w:bookmarkEnd w:id="0"/>
      <w:r>
        <w:rPr>
          <w:color w:val="0000FF"/>
          <w:sz w:val="21"/>
          <w:szCs w:val="21"/>
          <w:u w:val="single"/>
        </w:rPr>
        <w:t xml:space="preserve">   </w:t>
      </w:r>
    </w:p>
    <w:p w14:paraId="162889C9">
      <w:pPr>
        <w:pStyle w:val="3"/>
        <w:keepNext w:val="0"/>
        <w:keepLines w:val="0"/>
        <w:widowControl/>
        <w:suppressLineNumbers w:val="0"/>
        <w:ind w:right="-20"/>
        <w:jc w:val="both"/>
      </w:pPr>
    </w:p>
    <w:p w14:paraId="2A5E653D">
      <w:pPr>
        <w:pStyle w:val="3"/>
        <w:keepNext w:val="0"/>
        <w:keepLines w:val="0"/>
        <w:widowControl/>
        <w:suppressLineNumbers w:val="0"/>
        <w:jc w:val="both"/>
      </w:pPr>
      <w:r>
        <w:rPr>
          <w:rStyle w:val="6"/>
          <w:rFonts w:hint="eastAsia" w:ascii="宋体" w:hAnsi="宋体" w:eastAsia="宋体" w:cs="宋体"/>
          <w:sz w:val="28"/>
          <w:szCs w:val="28"/>
        </w:rPr>
        <w:t>单位名称：</w:t>
      </w:r>
      <w:r>
        <w:rPr>
          <w:sz w:val="28"/>
          <w:szCs w:val="28"/>
        </w:rPr>
        <w:t xml:space="preserve"> </w:t>
      </w:r>
      <w:r>
        <w:rPr>
          <w:sz w:val="28"/>
          <w:szCs w:val="28"/>
          <w:u w:val="single"/>
        </w:rPr>
        <w:t> </w:t>
      </w:r>
      <w:r>
        <w:rPr>
          <w:rFonts w:hint="eastAsia"/>
          <w:sz w:val="28"/>
          <w:szCs w:val="28"/>
          <w:u w:val="single"/>
        </w:rPr>
        <w:t>河北建设集团股份有限公司</w:t>
      </w:r>
      <w:r>
        <w:rPr>
          <w:rFonts w:hint="eastAsia"/>
          <w:sz w:val="28"/>
          <w:szCs w:val="28"/>
          <w:u w:val="single"/>
          <w:lang w:eastAsia="zh-CN"/>
        </w:rPr>
        <w:t>望都分公司</w:t>
      </w:r>
      <w:r>
        <w:rPr>
          <w:sz w:val="28"/>
          <w:szCs w:val="28"/>
          <w:u w:val="single"/>
        </w:rPr>
        <w:t>   </w:t>
      </w:r>
      <w:r>
        <w:rPr>
          <w:sz w:val="28"/>
          <w:szCs w:val="28"/>
        </w:rPr>
        <w:t> </w:t>
      </w:r>
    </w:p>
    <w:p w14:paraId="3DB11244">
      <w:pPr>
        <w:pStyle w:val="3"/>
        <w:keepNext w:val="0"/>
        <w:keepLines w:val="0"/>
        <w:widowControl/>
        <w:suppressLineNumbers w:val="0"/>
        <w:jc w:val="both"/>
      </w:pPr>
    </w:p>
    <w:p w14:paraId="59EC655F">
      <w:pPr>
        <w:pStyle w:val="3"/>
        <w:keepNext w:val="0"/>
        <w:keepLines w:val="0"/>
        <w:widowControl/>
        <w:suppressLineNumbers w:val="0"/>
        <w:jc w:val="both"/>
      </w:pPr>
      <w:r>
        <w:rPr>
          <w:rStyle w:val="6"/>
          <w:rFonts w:hint="eastAsia" w:ascii="宋体" w:hAnsi="宋体" w:eastAsia="宋体" w:cs="宋体"/>
          <w:sz w:val="28"/>
          <w:szCs w:val="28"/>
        </w:rPr>
        <w:t>项目名称：</w:t>
      </w:r>
      <w:r>
        <w:rPr>
          <w:sz w:val="28"/>
          <w:szCs w:val="28"/>
        </w:rPr>
        <w:t xml:space="preserve"> </w:t>
      </w:r>
      <w:r>
        <w:rPr>
          <w:sz w:val="28"/>
          <w:szCs w:val="28"/>
          <w:u w:val="single"/>
        </w:rPr>
        <w:t>  </w:t>
      </w:r>
      <w:r>
        <w:rPr>
          <w:rFonts w:hint="eastAsia"/>
          <w:b w:val="0"/>
          <w:bCs w:val="0"/>
          <w:color w:val="auto"/>
          <w:sz w:val="28"/>
          <w:u w:val="single"/>
          <w:lang w:eastAsia="zh-CN"/>
        </w:rPr>
        <w:t>望都县双庙小学宿舍楼建设项目</w:t>
      </w:r>
      <w:r>
        <w:rPr>
          <w:sz w:val="28"/>
          <w:szCs w:val="28"/>
          <w:u w:val="single"/>
        </w:rPr>
        <w:t>  </w:t>
      </w:r>
      <w:r>
        <w:rPr>
          <w:sz w:val="28"/>
          <w:szCs w:val="28"/>
        </w:rPr>
        <w:t> </w:t>
      </w:r>
    </w:p>
    <w:p w14:paraId="08B7F41D">
      <w:pPr>
        <w:pStyle w:val="3"/>
        <w:keepNext w:val="0"/>
        <w:keepLines w:val="0"/>
        <w:widowControl/>
        <w:suppressLineNumbers w:val="0"/>
        <w:jc w:val="both"/>
      </w:pPr>
    </w:p>
    <w:p w14:paraId="5CF3D403">
      <w:pPr>
        <w:pStyle w:val="3"/>
        <w:keepNext w:val="0"/>
        <w:keepLines w:val="0"/>
        <w:widowControl/>
        <w:suppressLineNumbers w:val="0"/>
        <w:jc w:val="both"/>
      </w:pPr>
      <w:r>
        <w:rPr>
          <w:rStyle w:val="6"/>
          <w:rFonts w:hint="eastAsia" w:ascii="宋体" w:hAnsi="宋体" w:eastAsia="宋体" w:cs="宋体"/>
          <w:sz w:val="28"/>
          <w:szCs w:val="28"/>
        </w:rPr>
        <w:t>招标编号：</w:t>
      </w:r>
      <w:r>
        <w:rPr>
          <w:sz w:val="28"/>
          <w:szCs w:val="28"/>
        </w:rPr>
        <w:t xml:space="preserve"> </w:t>
      </w:r>
      <w:r>
        <w:rPr>
          <w:sz w:val="28"/>
          <w:szCs w:val="28"/>
          <w:u w:val="single"/>
        </w:rPr>
        <w:t> </w:t>
      </w:r>
      <w:r>
        <w:rPr>
          <w:rFonts w:hint="eastAsia"/>
          <w:color w:val="0000FF"/>
          <w:sz w:val="28"/>
          <w:szCs w:val="28"/>
          <w:u w:val="single"/>
        </w:rPr>
        <w:t>CLZB-202605-0018</w:t>
      </w:r>
      <w:r>
        <w:rPr>
          <w:rFonts w:hint="eastAsia"/>
          <w:color w:val="0000FF"/>
          <w:sz w:val="28"/>
          <w:szCs w:val="28"/>
          <w:u w:val="single"/>
          <w:lang w:val="en-US" w:eastAsia="zh-CN"/>
        </w:rPr>
        <w:t>5</w:t>
      </w:r>
      <w:r>
        <w:rPr>
          <w:color w:val="0000FF"/>
          <w:sz w:val="28"/>
          <w:szCs w:val="28"/>
        </w:rPr>
        <w:t> </w:t>
      </w:r>
    </w:p>
    <w:p w14:paraId="6BEC7230">
      <w:pPr>
        <w:pStyle w:val="3"/>
        <w:keepNext w:val="0"/>
        <w:keepLines w:val="0"/>
        <w:widowControl/>
        <w:suppressLineNumbers w:val="0"/>
        <w:jc w:val="both"/>
      </w:pPr>
    </w:p>
    <w:p w14:paraId="2DFA249B">
      <w:pPr>
        <w:pStyle w:val="3"/>
        <w:keepNext w:val="0"/>
        <w:keepLines w:val="0"/>
        <w:widowControl/>
        <w:suppressLineNumbers w:val="0"/>
        <w:jc w:val="both"/>
      </w:pPr>
      <w:r>
        <w:rPr>
          <w:rStyle w:val="6"/>
          <w:rFonts w:hint="eastAsia" w:ascii="宋体" w:hAnsi="宋体" w:eastAsia="宋体" w:cs="宋体"/>
          <w:sz w:val="28"/>
          <w:szCs w:val="28"/>
        </w:rPr>
        <w:t>联系人：</w:t>
      </w:r>
      <w:r>
        <w:rPr>
          <w:sz w:val="28"/>
          <w:szCs w:val="28"/>
        </w:rPr>
        <w:t xml:space="preserve"> </w:t>
      </w:r>
      <w:r>
        <w:rPr>
          <w:sz w:val="28"/>
          <w:szCs w:val="28"/>
          <w:u w:val="single"/>
        </w:rPr>
        <w:t>     </w:t>
      </w:r>
      <w:r>
        <w:rPr>
          <w:rFonts w:hint="eastAsia"/>
          <w:sz w:val="28"/>
          <w:szCs w:val="28"/>
          <w:u w:val="single"/>
          <w:lang w:eastAsia="zh-CN"/>
        </w:rPr>
        <w:t>李家祺</w:t>
      </w:r>
      <w:r>
        <w:rPr>
          <w:sz w:val="28"/>
          <w:szCs w:val="28"/>
          <w:u w:val="single"/>
        </w:rPr>
        <w:t>           </w:t>
      </w:r>
      <w:r>
        <w:rPr>
          <w:sz w:val="28"/>
          <w:szCs w:val="28"/>
        </w:rPr>
        <w:t>       </w:t>
      </w:r>
    </w:p>
    <w:p w14:paraId="4FC4601D">
      <w:pPr>
        <w:pStyle w:val="3"/>
        <w:keepNext w:val="0"/>
        <w:keepLines w:val="0"/>
        <w:widowControl/>
        <w:suppressLineNumbers w:val="0"/>
        <w:jc w:val="both"/>
      </w:pPr>
    </w:p>
    <w:p w14:paraId="4D2E9BA8">
      <w:pPr>
        <w:pStyle w:val="3"/>
        <w:keepNext w:val="0"/>
        <w:keepLines w:val="0"/>
        <w:widowControl/>
        <w:suppressLineNumbers w:val="0"/>
        <w:jc w:val="both"/>
      </w:pPr>
      <w:r>
        <w:rPr>
          <w:rStyle w:val="6"/>
          <w:rFonts w:hint="eastAsia" w:ascii="宋体" w:hAnsi="宋体" w:eastAsia="宋体" w:cs="宋体"/>
          <w:sz w:val="28"/>
          <w:szCs w:val="28"/>
        </w:rPr>
        <w:t>电</w:t>
      </w:r>
      <w:r>
        <w:rPr>
          <w:rStyle w:val="6"/>
          <w:sz w:val="21"/>
          <w:szCs w:val="21"/>
        </w:rPr>
        <w:t xml:space="preserve">  </w:t>
      </w:r>
      <w:r>
        <w:rPr>
          <w:rStyle w:val="6"/>
          <w:rFonts w:hint="eastAsia" w:ascii="宋体" w:hAnsi="宋体" w:eastAsia="宋体" w:cs="宋体"/>
          <w:sz w:val="28"/>
          <w:szCs w:val="28"/>
        </w:rPr>
        <w:t>话：</w:t>
      </w:r>
      <w:r>
        <w:rPr>
          <w:sz w:val="28"/>
          <w:szCs w:val="28"/>
        </w:rPr>
        <w:t xml:space="preserve"> </w:t>
      </w:r>
      <w:r>
        <w:rPr>
          <w:sz w:val="28"/>
          <w:szCs w:val="28"/>
          <w:u w:val="single"/>
        </w:rPr>
        <w:t>   </w:t>
      </w:r>
      <w:r>
        <w:rPr>
          <w:rFonts w:hint="eastAsia" w:ascii="宋体" w:hAnsi="宋体" w:eastAsia="宋体" w:cs="宋体"/>
          <w:i w:val="0"/>
          <w:iCs w:val="0"/>
          <w:caps w:val="0"/>
          <w:color w:val="auto"/>
          <w:spacing w:val="0"/>
          <w:sz w:val="28"/>
          <w:szCs w:val="28"/>
          <w:u w:val="single"/>
          <w:lang w:val="en-US" w:eastAsia="zh-CN"/>
        </w:rPr>
        <w:t xml:space="preserve">18231591352 </w:t>
      </w:r>
      <w:r>
        <w:rPr>
          <w:sz w:val="28"/>
          <w:szCs w:val="28"/>
          <w:u w:val="single"/>
        </w:rPr>
        <w:t>   </w:t>
      </w:r>
      <w:r>
        <w:rPr>
          <w:sz w:val="28"/>
          <w:szCs w:val="28"/>
        </w:rPr>
        <w:t> </w:t>
      </w:r>
    </w:p>
    <w:p w14:paraId="3D466D47">
      <w:pPr>
        <w:pStyle w:val="3"/>
        <w:keepNext w:val="0"/>
        <w:keepLines w:val="0"/>
        <w:widowControl/>
        <w:suppressLineNumbers w:val="0"/>
        <w:jc w:val="both"/>
      </w:pPr>
    </w:p>
    <w:p w14:paraId="76FF1842">
      <w:pPr>
        <w:pStyle w:val="3"/>
        <w:keepNext w:val="0"/>
        <w:keepLines w:val="0"/>
        <w:widowControl/>
        <w:suppressLineNumbers w:val="0"/>
        <w:jc w:val="both"/>
      </w:pPr>
    </w:p>
    <w:p w14:paraId="4805BDD8">
      <w:pPr>
        <w:pStyle w:val="3"/>
        <w:keepNext w:val="0"/>
        <w:keepLines w:val="0"/>
        <w:widowControl/>
        <w:suppressLineNumbers w:val="0"/>
        <w:jc w:val="right"/>
      </w:pPr>
      <w:r>
        <w:rPr>
          <w:sz w:val="21"/>
          <w:szCs w:val="21"/>
        </w:rPr>
        <w:t xml:space="preserve">                         </w:t>
      </w:r>
      <w:r>
        <w:rPr>
          <w:rFonts w:hint="eastAsia" w:ascii="宋体" w:hAnsi="宋体" w:eastAsia="宋体" w:cs="宋体"/>
          <w:sz w:val="28"/>
          <w:szCs w:val="28"/>
        </w:rPr>
        <w:t>河北建设集团股份有限公司</w:t>
      </w:r>
      <w:r>
        <w:rPr>
          <w:rFonts w:hint="eastAsia" w:ascii="宋体" w:hAnsi="宋体" w:eastAsia="宋体" w:cs="宋体"/>
          <w:sz w:val="28"/>
          <w:szCs w:val="28"/>
          <w:lang w:eastAsia="zh-CN"/>
        </w:rPr>
        <w:t>望都分公司</w:t>
      </w:r>
      <w:r>
        <w:rPr>
          <w:sz w:val="21"/>
          <w:szCs w:val="21"/>
        </w:rPr>
        <w:t xml:space="preserve">   </w:t>
      </w:r>
    </w:p>
    <w:p w14:paraId="3D0E9E47">
      <w:pPr>
        <w:pStyle w:val="3"/>
        <w:keepNext w:val="0"/>
        <w:keepLines w:val="0"/>
        <w:widowControl/>
        <w:suppressLineNumbers w:val="0"/>
        <w:jc w:val="right"/>
      </w:pPr>
      <w:r>
        <w:rPr>
          <w:sz w:val="28"/>
          <w:szCs w:val="28"/>
        </w:rPr>
        <w:t>                        </w:t>
      </w:r>
      <w:r>
        <w:rPr>
          <w:sz w:val="28"/>
          <w:szCs w:val="28"/>
          <w:u w:val="single"/>
        </w:rPr>
        <w:t>   </w:t>
      </w:r>
      <w:r>
        <w:rPr>
          <w:rFonts w:hint="eastAsia"/>
          <w:sz w:val="28"/>
          <w:szCs w:val="28"/>
          <w:u w:val="single"/>
          <w:lang w:val="en-US" w:eastAsia="zh-CN"/>
        </w:rPr>
        <w:t>2026</w:t>
      </w:r>
      <w:r>
        <w:rPr>
          <w:sz w:val="28"/>
          <w:szCs w:val="28"/>
          <w:u w:val="single"/>
        </w:rPr>
        <w:t>  </w:t>
      </w:r>
      <w:r>
        <w:rPr>
          <w:rFonts w:hint="eastAsia" w:ascii="宋体" w:hAnsi="宋体" w:eastAsia="宋体" w:cs="宋体"/>
          <w:sz w:val="28"/>
          <w:szCs w:val="28"/>
        </w:rPr>
        <w:t>年</w:t>
      </w:r>
      <w:r>
        <w:rPr>
          <w:sz w:val="28"/>
          <w:szCs w:val="28"/>
          <w:u w:val="single"/>
        </w:rPr>
        <w:t xml:space="preserve">  </w:t>
      </w:r>
      <w:r>
        <w:rPr>
          <w:rFonts w:hint="eastAsia"/>
          <w:sz w:val="28"/>
          <w:szCs w:val="28"/>
          <w:u w:val="single"/>
          <w:lang w:val="en-US" w:eastAsia="zh-CN"/>
        </w:rPr>
        <w:t>5</w:t>
      </w:r>
      <w:r>
        <w:rPr>
          <w:sz w:val="28"/>
          <w:szCs w:val="28"/>
          <w:u w:val="single"/>
        </w:rPr>
        <w:t xml:space="preserve">  </w:t>
      </w:r>
      <w:r>
        <w:rPr>
          <w:rFonts w:hint="eastAsia" w:ascii="宋体" w:hAnsi="宋体" w:eastAsia="宋体" w:cs="宋体"/>
          <w:sz w:val="28"/>
          <w:szCs w:val="28"/>
        </w:rPr>
        <w:t>月</w:t>
      </w:r>
      <w:r>
        <w:rPr>
          <w:sz w:val="28"/>
          <w:szCs w:val="28"/>
          <w:u w:val="single"/>
        </w:rPr>
        <w:t xml:space="preserve">  </w:t>
      </w:r>
      <w:r>
        <w:rPr>
          <w:rFonts w:hint="eastAsia"/>
          <w:sz w:val="28"/>
          <w:szCs w:val="28"/>
          <w:u w:val="single"/>
          <w:lang w:val="en-US" w:eastAsia="zh-CN"/>
        </w:rPr>
        <w:t>17</w:t>
      </w:r>
      <w:r>
        <w:rPr>
          <w:sz w:val="28"/>
          <w:szCs w:val="28"/>
          <w:u w:val="single"/>
        </w:rPr>
        <w:t xml:space="preserve">  </w:t>
      </w:r>
      <w:r>
        <w:rPr>
          <w:rFonts w:hint="eastAsia" w:ascii="宋体" w:hAnsi="宋体" w:eastAsia="宋体" w:cs="宋体"/>
          <w:sz w:val="28"/>
          <w:szCs w:val="28"/>
        </w:rPr>
        <w:t>日</w:t>
      </w:r>
      <w:r>
        <w:rPr>
          <w:sz w:val="21"/>
          <w:szCs w:val="21"/>
        </w:rPr>
        <w:t xml:space="preserve">   </w:t>
      </w:r>
    </w:p>
    <w:p w14:paraId="5AAA4AE0">
      <w:pPr>
        <w:pStyle w:val="3"/>
        <w:keepNext w:val="0"/>
        <w:keepLines w:val="0"/>
        <w:widowControl/>
        <w:suppressLineNumbers w:val="0"/>
      </w:pPr>
    </w:p>
    <w:p w14:paraId="57D4B544">
      <w:pPr>
        <w:pStyle w:val="3"/>
        <w:keepNext w:val="0"/>
        <w:keepLines w:val="0"/>
        <w:widowControl/>
        <w:suppressLineNumbers w:val="0"/>
        <w:jc w:val="left"/>
      </w:pPr>
    </w:p>
    <w:p w14:paraId="6962E6B0">
      <w:pPr>
        <w:pStyle w:val="3"/>
        <w:keepNext w:val="0"/>
        <w:keepLines w:val="0"/>
        <w:widowControl/>
        <w:suppressLineNumbers w:val="0"/>
        <w:jc w:val="both"/>
      </w:pPr>
    </w:p>
    <w:p w14:paraId="22D2377D">
      <w:pPr>
        <w:pStyle w:val="3"/>
        <w:keepNext w:val="0"/>
        <w:keepLines w:val="0"/>
        <w:widowControl/>
        <w:suppressLineNumbers w:val="0"/>
        <w:jc w:val="center"/>
      </w:pPr>
      <w:r>
        <w:rPr>
          <w:rStyle w:val="6"/>
          <w:rFonts w:hint="eastAsia" w:ascii="宋体" w:hAnsi="宋体" w:eastAsia="宋体" w:cs="宋体"/>
          <w:color w:val="000000"/>
          <w:sz w:val="36"/>
          <w:szCs w:val="36"/>
          <w:shd w:val="clear" w:fill="FFFFFF"/>
        </w:rPr>
        <w:t>招标文件</w:t>
      </w:r>
    </w:p>
    <w:p w14:paraId="07F83DB5">
      <w:pPr>
        <w:pStyle w:val="3"/>
        <w:keepNext w:val="0"/>
        <w:keepLines w:val="0"/>
        <w:widowControl/>
        <w:suppressLineNumbers w:val="0"/>
      </w:pPr>
    </w:p>
    <w:p w14:paraId="4102FAB4">
      <w:pPr>
        <w:pStyle w:val="3"/>
        <w:keepNext w:val="0"/>
        <w:keepLines w:val="0"/>
        <w:widowControl/>
        <w:suppressLineNumbers w:val="0"/>
      </w:pPr>
    </w:p>
    <w:p w14:paraId="101BD12C">
      <w:pPr>
        <w:pStyle w:val="3"/>
        <w:keepNext w:val="0"/>
        <w:keepLines w:val="0"/>
        <w:widowControl/>
        <w:suppressLineNumbers w:val="0"/>
        <w:jc w:val="both"/>
      </w:pPr>
    </w:p>
    <w:p w14:paraId="44C718D3">
      <w:pPr>
        <w:pStyle w:val="3"/>
        <w:keepNext w:val="0"/>
        <w:keepLines w:val="0"/>
        <w:widowControl/>
        <w:suppressLineNumbers w:val="0"/>
        <w:jc w:val="both"/>
      </w:pPr>
      <w:r>
        <w:rPr>
          <w:rStyle w:val="6"/>
          <w:rFonts w:hint="eastAsia" w:ascii="宋体" w:hAnsi="宋体" w:eastAsia="宋体" w:cs="宋体"/>
          <w:sz w:val="24"/>
          <w:szCs w:val="24"/>
        </w:rPr>
        <w:t>第一条： 工程概况</w:t>
      </w:r>
    </w:p>
    <w:p w14:paraId="40E91545">
      <w:pPr>
        <w:pStyle w:val="3"/>
        <w:keepNext w:val="0"/>
        <w:keepLines w:val="0"/>
        <w:widowControl/>
        <w:suppressLineNumbers w:val="0"/>
        <w:ind w:left="400"/>
        <w:jc w:val="both"/>
      </w:pPr>
      <w:r>
        <w:rPr>
          <w:rStyle w:val="6"/>
          <w:rFonts w:ascii="仿宋" w:hAnsi="仿宋" w:eastAsia="仿宋" w:cs="仿宋"/>
          <w:sz w:val="24"/>
          <w:szCs w:val="24"/>
        </w:rPr>
        <w:t>1、工程名称：</w:t>
      </w:r>
      <w:r>
        <w:rPr>
          <w:sz w:val="21"/>
          <w:szCs w:val="21"/>
          <w:u w:val="single"/>
        </w:rPr>
        <w:t>  </w:t>
      </w:r>
      <w:r>
        <w:rPr>
          <w:rStyle w:val="6"/>
          <w:rFonts w:hint="eastAsia" w:ascii="仿宋" w:hAnsi="仿宋" w:eastAsia="仿宋" w:cs="仿宋"/>
          <w:sz w:val="24"/>
          <w:szCs w:val="24"/>
          <w:u w:val="single"/>
        </w:rPr>
        <w:t>  望都县双庙小学宿舍楼建设项目 </w:t>
      </w:r>
      <w:r>
        <w:rPr>
          <w:sz w:val="21"/>
          <w:szCs w:val="21"/>
          <w:u w:val="single"/>
        </w:rPr>
        <w:t>    </w:t>
      </w:r>
    </w:p>
    <w:p w14:paraId="6258E982">
      <w:pPr>
        <w:pStyle w:val="3"/>
        <w:keepNext w:val="0"/>
        <w:keepLines w:val="0"/>
        <w:widowControl/>
        <w:suppressLineNumbers w:val="0"/>
        <w:ind w:left="400"/>
        <w:jc w:val="both"/>
      </w:pPr>
      <w:r>
        <w:rPr>
          <w:rStyle w:val="6"/>
          <w:rFonts w:hint="eastAsia" w:ascii="仿宋" w:hAnsi="仿宋" w:eastAsia="仿宋" w:cs="仿宋"/>
          <w:sz w:val="24"/>
          <w:szCs w:val="24"/>
        </w:rPr>
        <w:t>2、工程地点：</w:t>
      </w:r>
      <w:r>
        <w:rPr>
          <w:sz w:val="21"/>
          <w:szCs w:val="21"/>
          <w:u w:val="single"/>
        </w:rPr>
        <w:t>    </w:t>
      </w:r>
      <w:r>
        <w:rPr>
          <w:rStyle w:val="6"/>
          <w:rFonts w:hint="eastAsia" w:ascii="仿宋" w:hAnsi="仿宋" w:eastAsia="仿宋" w:cs="仿宋"/>
          <w:sz w:val="24"/>
          <w:szCs w:val="24"/>
          <w:u w:val="single"/>
          <w:lang w:val="en-US" w:eastAsia="zh-CN"/>
        </w:rPr>
        <w:t>望都县固店镇双庙村双庙学校院内</w:t>
      </w:r>
      <w:r>
        <w:rPr>
          <w:sz w:val="21"/>
          <w:szCs w:val="21"/>
          <w:u w:val="single"/>
        </w:rPr>
        <w:t>            </w:t>
      </w:r>
      <w:r>
        <w:rPr>
          <w:rStyle w:val="6"/>
          <w:sz w:val="21"/>
          <w:szCs w:val="21"/>
        </w:rPr>
        <w:t>      </w:t>
      </w:r>
    </w:p>
    <w:p w14:paraId="2B636982">
      <w:pPr>
        <w:pStyle w:val="3"/>
        <w:keepNext w:val="0"/>
        <w:keepLines w:val="0"/>
        <w:widowControl/>
        <w:suppressLineNumbers w:val="0"/>
        <w:ind w:left="400"/>
        <w:jc w:val="both"/>
      </w:pPr>
      <w:r>
        <w:rPr>
          <w:rStyle w:val="6"/>
          <w:rFonts w:hint="eastAsia" w:ascii="仿宋" w:hAnsi="仿宋" w:eastAsia="仿宋" w:cs="仿宋"/>
          <w:sz w:val="24"/>
          <w:szCs w:val="24"/>
        </w:rPr>
        <w:t>3、建设单位：</w:t>
      </w:r>
      <w:r>
        <w:rPr>
          <w:sz w:val="21"/>
          <w:szCs w:val="21"/>
          <w:u w:val="single"/>
        </w:rPr>
        <w:t>  </w:t>
      </w:r>
      <w:r>
        <w:rPr>
          <w:rStyle w:val="6"/>
          <w:rFonts w:hint="eastAsia" w:ascii="仿宋" w:hAnsi="仿宋" w:eastAsia="仿宋" w:cs="仿宋"/>
          <w:sz w:val="24"/>
          <w:szCs w:val="24"/>
          <w:u w:val="single"/>
          <w:lang w:val="en-US" w:eastAsia="zh-CN"/>
        </w:rPr>
        <w:t xml:space="preserve">望都县教育和体育局 </w:t>
      </w:r>
      <w:r>
        <w:rPr>
          <w:rFonts w:hint="eastAsia"/>
          <w:sz w:val="21"/>
          <w:szCs w:val="21"/>
          <w:u w:val="single"/>
          <w:lang w:val="en-US" w:eastAsia="zh-CN"/>
        </w:rPr>
        <w:t xml:space="preserve"> </w:t>
      </w:r>
      <w:r>
        <w:rPr>
          <w:sz w:val="21"/>
          <w:szCs w:val="21"/>
          <w:u w:val="single"/>
        </w:rPr>
        <w:t>    </w:t>
      </w:r>
    </w:p>
    <w:p w14:paraId="3A647A49">
      <w:pPr>
        <w:pStyle w:val="3"/>
        <w:keepNext w:val="0"/>
        <w:keepLines w:val="0"/>
        <w:widowControl/>
        <w:suppressLineNumbers w:val="0"/>
        <w:ind w:left="400"/>
        <w:jc w:val="both"/>
      </w:pPr>
      <w:r>
        <w:rPr>
          <w:rStyle w:val="6"/>
          <w:rFonts w:hint="eastAsia" w:ascii="仿宋" w:hAnsi="仿宋" w:eastAsia="仿宋" w:cs="仿宋"/>
          <w:sz w:val="24"/>
          <w:szCs w:val="24"/>
        </w:rPr>
        <w:t>4、工程概况：</w:t>
      </w:r>
      <w:r>
        <w:rPr>
          <w:rStyle w:val="6"/>
          <w:rFonts w:hint="eastAsia" w:ascii="仿宋" w:hAnsi="仿宋" w:eastAsia="仿宋" w:cs="仿宋"/>
          <w:sz w:val="24"/>
          <w:szCs w:val="24"/>
          <w:u w:val="single"/>
        </w:rPr>
        <w:t>  总建筑面积4479.29㎡，</w:t>
      </w:r>
      <w:r>
        <w:rPr>
          <w:rStyle w:val="6"/>
          <w:rFonts w:hint="eastAsia" w:ascii="仿宋" w:hAnsi="仿宋" w:eastAsia="仿宋" w:cs="仿宋"/>
          <w:sz w:val="24"/>
          <w:szCs w:val="24"/>
          <w:u w:val="single"/>
          <w:lang w:val="en-US" w:eastAsia="zh-CN"/>
        </w:rPr>
        <w:t>五层</w:t>
      </w:r>
      <w:r>
        <w:rPr>
          <w:rStyle w:val="6"/>
          <w:rFonts w:hint="eastAsia" w:ascii="仿宋" w:hAnsi="仿宋" w:eastAsia="仿宋" w:cs="仿宋"/>
          <w:sz w:val="24"/>
          <w:szCs w:val="24"/>
          <w:u w:val="single"/>
        </w:rPr>
        <w:t>，框架结构</w:t>
      </w:r>
      <w:r>
        <w:rPr>
          <w:rStyle w:val="6"/>
          <w:rFonts w:hint="eastAsia" w:ascii="仿宋" w:hAnsi="仿宋" w:eastAsia="仿宋" w:cs="仿宋"/>
          <w:sz w:val="24"/>
          <w:szCs w:val="24"/>
          <w:u w:val="single"/>
          <w:lang w:eastAsia="zh-CN"/>
        </w:rPr>
        <w:t>。</w:t>
      </w:r>
      <w:r>
        <w:rPr>
          <w:sz w:val="21"/>
          <w:szCs w:val="21"/>
          <w:u w:val="single"/>
        </w:rPr>
        <w:t>     </w:t>
      </w:r>
    </w:p>
    <w:p w14:paraId="51B7EDB7">
      <w:pPr>
        <w:pStyle w:val="3"/>
        <w:keepNext w:val="0"/>
        <w:keepLines w:val="0"/>
        <w:widowControl/>
        <w:suppressLineNumbers w:val="0"/>
        <w:jc w:val="both"/>
      </w:pPr>
      <w:r>
        <w:rPr>
          <w:rStyle w:val="6"/>
          <w:rFonts w:hint="eastAsia" w:ascii="宋体" w:hAnsi="宋体" w:eastAsia="宋体" w:cs="宋体"/>
          <w:sz w:val="24"/>
          <w:szCs w:val="24"/>
        </w:rPr>
        <w:t>第二条： 招标要求</w:t>
      </w:r>
    </w:p>
    <w:p w14:paraId="2F79E259">
      <w:pPr>
        <w:pStyle w:val="3"/>
        <w:keepNext w:val="0"/>
        <w:keepLines w:val="0"/>
        <w:widowControl/>
        <w:suppressLineNumbers w:val="0"/>
        <w:ind w:left="400"/>
        <w:jc w:val="both"/>
      </w:pPr>
      <w:r>
        <w:rPr>
          <w:rStyle w:val="6"/>
          <w:rFonts w:hint="eastAsia" w:ascii="仿宋" w:hAnsi="仿宋" w:eastAsia="仿宋" w:cs="仿宋"/>
          <w:sz w:val="24"/>
          <w:szCs w:val="24"/>
        </w:rPr>
        <w:t>1、招标方式：</w:t>
      </w:r>
      <w:r>
        <w:rPr>
          <w:sz w:val="21"/>
          <w:szCs w:val="21"/>
          <w:u w:val="single"/>
        </w:rPr>
        <w:t>            </w:t>
      </w:r>
      <w:r>
        <w:rPr>
          <w:rFonts w:hint="eastAsia"/>
          <w:sz w:val="21"/>
          <w:szCs w:val="21"/>
          <w:u w:val="single"/>
          <w:lang w:val="en-US" w:eastAsia="zh-CN"/>
        </w:rPr>
        <w:t>公开</w:t>
      </w:r>
      <w:r>
        <w:rPr>
          <w:sz w:val="21"/>
          <w:szCs w:val="21"/>
          <w:u w:val="single"/>
        </w:rPr>
        <w:t>                  </w:t>
      </w:r>
    </w:p>
    <w:p w14:paraId="08FF82DB">
      <w:pPr>
        <w:pStyle w:val="3"/>
        <w:keepNext w:val="0"/>
        <w:keepLines w:val="0"/>
        <w:widowControl/>
        <w:suppressLineNumbers w:val="0"/>
        <w:ind w:left="400"/>
        <w:jc w:val="both"/>
      </w:pPr>
      <w:r>
        <w:rPr>
          <w:rStyle w:val="6"/>
          <w:rFonts w:hint="eastAsia" w:ascii="仿宋" w:hAnsi="仿宋" w:eastAsia="仿宋" w:cs="仿宋"/>
          <w:sz w:val="24"/>
          <w:szCs w:val="24"/>
        </w:rPr>
        <w:t>2、质量要求</w:t>
      </w:r>
      <w:r>
        <w:rPr>
          <w:rFonts w:hint="eastAsia" w:ascii="仿宋" w:hAnsi="仿宋" w:eastAsia="仿宋" w:cs="仿宋"/>
          <w:sz w:val="24"/>
          <w:szCs w:val="24"/>
        </w:rPr>
        <w:t>：</w:t>
      </w:r>
      <w:r>
        <w:rPr>
          <w:rFonts w:hint="eastAsia" w:ascii="仿宋" w:hAnsi="仿宋" w:eastAsia="仿宋" w:cs="仿宋"/>
          <w:sz w:val="24"/>
          <w:szCs w:val="24"/>
          <w:u w:val="single"/>
        </w:rPr>
        <w:t>  产品质量按照国家标准执行（《钢筋混凝土用钢第1部分：热轧光圆钢筋GB/T 1499.1—2017和《钢筋混凝土用钢第2部分：热轧带肋钢筋》 GB/T 1499.2—2018）。国家标准如有变动的，以供货时现行的最新国家标准为准</w:t>
      </w:r>
      <w:r>
        <w:rPr>
          <w:sz w:val="21"/>
          <w:szCs w:val="21"/>
          <w:u w:val="single"/>
        </w:rPr>
        <w:t>      </w:t>
      </w:r>
    </w:p>
    <w:p w14:paraId="2A3EDE96">
      <w:pPr>
        <w:pStyle w:val="3"/>
        <w:keepNext w:val="0"/>
        <w:keepLines w:val="0"/>
        <w:widowControl/>
        <w:suppressLineNumbers w:val="0"/>
        <w:ind w:left="400"/>
        <w:jc w:val="both"/>
        <w:rPr>
          <w:rStyle w:val="6"/>
          <w:rFonts w:hint="eastAsia" w:ascii="仿宋" w:hAnsi="仿宋" w:eastAsia="仿宋" w:cs="仿宋"/>
          <w:sz w:val="24"/>
          <w:szCs w:val="24"/>
          <w:u w:val="single"/>
          <w:lang w:val="en-US" w:eastAsia="zh-CN"/>
        </w:rPr>
      </w:pPr>
      <w:r>
        <w:rPr>
          <w:rStyle w:val="6"/>
          <w:rFonts w:hint="eastAsia" w:ascii="仿宋" w:hAnsi="仿宋" w:eastAsia="仿宋" w:cs="仿宋"/>
          <w:sz w:val="24"/>
          <w:szCs w:val="24"/>
        </w:rPr>
        <w:t>3、交货地点：</w:t>
      </w:r>
      <w:r>
        <w:rPr>
          <w:rStyle w:val="6"/>
          <w:rFonts w:hint="eastAsia" w:ascii="仿宋" w:hAnsi="仿宋" w:eastAsia="仿宋" w:cs="仿宋"/>
          <w:sz w:val="24"/>
          <w:szCs w:val="24"/>
          <w:u w:val="single"/>
        </w:rPr>
        <w:t> 望都县双庙小学宿舍楼建设</w:t>
      </w:r>
      <w:r>
        <w:rPr>
          <w:rStyle w:val="6"/>
          <w:rFonts w:hint="eastAsia" w:ascii="仿宋" w:hAnsi="仿宋" w:eastAsia="仿宋" w:cs="仿宋"/>
          <w:sz w:val="24"/>
          <w:szCs w:val="24"/>
          <w:u w:val="single"/>
          <w:lang w:val="en-US" w:eastAsia="zh-CN"/>
        </w:rPr>
        <w:t>项目现场 </w:t>
      </w:r>
    </w:p>
    <w:p w14:paraId="6C7ACEEC">
      <w:pPr>
        <w:pStyle w:val="3"/>
        <w:keepNext w:val="0"/>
        <w:keepLines w:val="0"/>
        <w:widowControl/>
        <w:suppressLineNumbers w:val="0"/>
        <w:ind w:left="400"/>
        <w:jc w:val="both"/>
      </w:pPr>
      <w:r>
        <w:rPr>
          <w:rStyle w:val="6"/>
          <w:rFonts w:hint="eastAsia" w:ascii="仿宋" w:hAnsi="仿宋" w:eastAsia="仿宋" w:cs="仿宋"/>
          <w:sz w:val="24"/>
          <w:szCs w:val="24"/>
        </w:rPr>
        <w:t>4、交货日期：</w:t>
      </w:r>
      <w:r>
        <w:rPr>
          <w:rStyle w:val="6"/>
          <w:rFonts w:hint="eastAsia" w:ascii="仿宋" w:hAnsi="仿宋" w:eastAsia="仿宋" w:cs="仿宋"/>
          <w:sz w:val="24"/>
          <w:szCs w:val="24"/>
          <w:u w:val="single"/>
        </w:rPr>
        <w:t>  以项目生产安排为准，产生实际需求前</w:t>
      </w:r>
      <w:r>
        <w:rPr>
          <w:rStyle w:val="6"/>
          <w:rFonts w:hint="eastAsia" w:ascii="仿宋" w:hAnsi="仿宋" w:eastAsia="仿宋" w:cs="仿宋"/>
          <w:sz w:val="24"/>
          <w:szCs w:val="24"/>
          <w:u w:val="single"/>
          <w:lang w:val="en-US" w:eastAsia="zh-CN"/>
        </w:rPr>
        <w:t>3</w:t>
      </w:r>
      <w:r>
        <w:rPr>
          <w:rStyle w:val="6"/>
          <w:rFonts w:hint="eastAsia" w:ascii="仿宋" w:hAnsi="仿宋" w:eastAsia="仿宋" w:cs="仿宋"/>
          <w:sz w:val="24"/>
          <w:szCs w:val="24"/>
          <w:u w:val="single"/>
        </w:rPr>
        <w:t>天通知中标单位</w:t>
      </w:r>
      <w:r>
        <w:rPr>
          <w:sz w:val="21"/>
          <w:szCs w:val="21"/>
          <w:u w:val="single"/>
        </w:rPr>
        <w:t>  </w:t>
      </w:r>
      <w:r>
        <w:rPr>
          <w:rStyle w:val="6"/>
          <w:sz w:val="21"/>
          <w:szCs w:val="21"/>
          <w:u w:val="single"/>
        </w:rPr>
        <w:t> </w:t>
      </w:r>
    </w:p>
    <w:p w14:paraId="04556049">
      <w:pPr>
        <w:pStyle w:val="3"/>
        <w:keepNext w:val="0"/>
        <w:keepLines w:val="0"/>
        <w:widowControl/>
        <w:suppressLineNumbers w:val="0"/>
        <w:ind w:left="400"/>
        <w:jc w:val="both"/>
      </w:pPr>
      <w:r>
        <w:rPr>
          <w:rStyle w:val="6"/>
          <w:rFonts w:hint="eastAsia" w:ascii="仿宋" w:hAnsi="仿宋" w:eastAsia="仿宋" w:cs="仿宋"/>
          <w:sz w:val="24"/>
          <w:szCs w:val="24"/>
        </w:rPr>
        <w:t>5、样品要求：</w:t>
      </w:r>
      <w:r>
        <w:rPr>
          <w:rStyle w:val="6"/>
          <w:rFonts w:hint="eastAsia" w:ascii="仿宋" w:hAnsi="仿宋" w:eastAsia="仿宋" w:cs="仿宋"/>
          <w:sz w:val="24"/>
          <w:szCs w:val="24"/>
          <w:u w:val="single"/>
        </w:rPr>
        <w:t>  </w:t>
      </w:r>
      <w:r>
        <w:rPr>
          <w:rStyle w:val="6"/>
          <w:rFonts w:hint="eastAsia" w:ascii="仿宋" w:hAnsi="仿宋" w:eastAsia="仿宋" w:cs="仿宋"/>
          <w:sz w:val="24"/>
          <w:szCs w:val="24"/>
          <w:u w:val="single"/>
          <w:lang w:val="en-US" w:eastAsia="zh-CN"/>
        </w:rPr>
        <w:t>符合质量要求</w:t>
      </w:r>
      <w:r>
        <w:rPr>
          <w:sz w:val="21"/>
          <w:szCs w:val="21"/>
          <w:u w:val="single"/>
        </w:rPr>
        <w:t> </w:t>
      </w:r>
      <w:r>
        <w:rPr>
          <w:rStyle w:val="6"/>
          <w:sz w:val="21"/>
          <w:szCs w:val="21"/>
          <w:u w:val="single"/>
        </w:rPr>
        <w:t>      </w:t>
      </w:r>
      <w:r>
        <w:rPr>
          <w:rStyle w:val="6"/>
          <w:rFonts w:hint="eastAsia" w:ascii="仿宋" w:hAnsi="仿宋" w:eastAsia="仿宋" w:cs="仿宋"/>
          <w:sz w:val="24"/>
          <w:szCs w:val="24"/>
        </w:rPr>
        <w:t>。</w:t>
      </w:r>
    </w:p>
    <w:p w14:paraId="4225306C">
      <w:pPr>
        <w:pStyle w:val="3"/>
        <w:keepNext w:val="0"/>
        <w:keepLines w:val="0"/>
        <w:widowControl/>
        <w:suppressLineNumbers w:val="0"/>
        <w:ind w:left="400"/>
        <w:jc w:val="both"/>
      </w:pPr>
      <w:r>
        <w:rPr>
          <w:rStyle w:val="6"/>
          <w:rFonts w:hint="eastAsia" w:ascii="仿宋" w:hAnsi="仿宋" w:eastAsia="仿宋" w:cs="仿宋"/>
          <w:sz w:val="24"/>
          <w:szCs w:val="24"/>
        </w:rPr>
        <w:t>6、资料要求：</w:t>
      </w:r>
      <w:r>
        <w:rPr>
          <w:rStyle w:val="6"/>
          <w:rFonts w:hint="eastAsia" w:ascii="仿宋" w:hAnsi="仿宋" w:eastAsia="仿宋" w:cs="仿宋"/>
          <w:sz w:val="24"/>
          <w:szCs w:val="24"/>
          <w:u w:val="single"/>
        </w:rPr>
        <w:t>   钢筋产品质量证明书中钢筋名称、炉号、牌号、规格必须与钢筋原材自带铭牌相一致 ，钢筋无铭牌或铭牌与质量证明书内容不一致时，需方单位有权拒收，由此产生的费用由供方单位承担</w:t>
      </w:r>
      <w:r>
        <w:rPr>
          <w:sz w:val="21"/>
          <w:szCs w:val="21"/>
          <w:u w:val="single"/>
        </w:rPr>
        <w:t>  </w:t>
      </w:r>
      <w:r>
        <w:rPr>
          <w:rStyle w:val="6"/>
          <w:sz w:val="21"/>
          <w:szCs w:val="21"/>
          <w:u w:val="single"/>
        </w:rPr>
        <w:t>      </w:t>
      </w:r>
      <w:r>
        <w:rPr>
          <w:rStyle w:val="6"/>
          <w:rFonts w:hint="eastAsia" w:ascii="仿宋" w:hAnsi="仿宋" w:eastAsia="仿宋" w:cs="仿宋"/>
          <w:sz w:val="24"/>
          <w:szCs w:val="24"/>
        </w:rPr>
        <w:t>。</w:t>
      </w:r>
    </w:p>
    <w:p w14:paraId="17E7BA29">
      <w:pPr>
        <w:pStyle w:val="3"/>
        <w:keepNext w:val="0"/>
        <w:keepLines w:val="0"/>
        <w:widowControl/>
        <w:suppressLineNumbers w:val="0"/>
        <w:ind w:left="400"/>
        <w:jc w:val="both"/>
      </w:pPr>
      <w:r>
        <w:rPr>
          <w:rStyle w:val="6"/>
          <w:rFonts w:hint="eastAsia" w:ascii="仿宋" w:hAnsi="仿宋" w:eastAsia="仿宋" w:cs="仿宋"/>
          <w:sz w:val="24"/>
          <w:szCs w:val="24"/>
        </w:rPr>
        <w:t>7、其他要求：</w:t>
      </w:r>
      <w:r>
        <w:rPr>
          <w:rStyle w:val="6"/>
          <w:rFonts w:hint="eastAsia" w:ascii="仿宋" w:hAnsi="仿宋" w:eastAsia="仿宋" w:cs="仿宋"/>
          <w:sz w:val="24"/>
          <w:szCs w:val="24"/>
          <w:u w:val="single"/>
        </w:rPr>
        <w:t xml:space="preserve">   </w:t>
      </w:r>
      <w:r>
        <w:rPr>
          <w:sz w:val="21"/>
          <w:szCs w:val="21"/>
          <w:u w:val="single"/>
        </w:rPr>
        <w:t>               </w:t>
      </w:r>
      <w:r>
        <w:rPr>
          <w:rFonts w:hint="eastAsia"/>
          <w:sz w:val="21"/>
          <w:szCs w:val="21"/>
          <w:u w:val="single"/>
          <w:lang w:val="en-US" w:eastAsia="zh-CN"/>
        </w:rPr>
        <w:t>/</w:t>
      </w:r>
      <w:r>
        <w:rPr>
          <w:sz w:val="21"/>
          <w:szCs w:val="21"/>
          <w:u w:val="single"/>
        </w:rPr>
        <w:t>                            </w:t>
      </w:r>
      <w:r>
        <w:rPr>
          <w:rStyle w:val="6"/>
          <w:sz w:val="21"/>
          <w:szCs w:val="21"/>
          <w:u w:val="single"/>
        </w:rPr>
        <w:t>      </w:t>
      </w:r>
      <w:r>
        <w:rPr>
          <w:rStyle w:val="6"/>
          <w:rFonts w:hint="eastAsia" w:ascii="仿宋" w:hAnsi="仿宋" w:eastAsia="仿宋" w:cs="仿宋"/>
          <w:sz w:val="24"/>
          <w:szCs w:val="24"/>
        </w:rPr>
        <w:t>。</w:t>
      </w:r>
    </w:p>
    <w:p w14:paraId="7C16DF37">
      <w:pPr>
        <w:pStyle w:val="3"/>
        <w:keepNext w:val="0"/>
        <w:keepLines w:val="0"/>
        <w:widowControl/>
        <w:suppressLineNumbers w:val="0"/>
        <w:ind w:left="400"/>
        <w:jc w:val="both"/>
      </w:pPr>
      <w:r>
        <w:rPr>
          <w:rStyle w:val="6"/>
          <w:rFonts w:hint="eastAsia" w:ascii="仿宋" w:hAnsi="仿宋" w:eastAsia="仿宋" w:cs="仿宋"/>
          <w:sz w:val="24"/>
          <w:szCs w:val="24"/>
        </w:rPr>
        <w:t>8、评标方法：</w:t>
      </w:r>
      <w:r>
        <w:rPr>
          <w:rStyle w:val="6"/>
          <w:rFonts w:hint="eastAsia" w:ascii="仿宋" w:hAnsi="仿宋" w:eastAsia="仿宋" w:cs="仿宋"/>
          <w:sz w:val="24"/>
          <w:szCs w:val="24"/>
          <w:u w:val="single"/>
        </w:rPr>
        <w:t xml:space="preserve">   </w:t>
      </w:r>
      <w:r>
        <w:rPr>
          <w:sz w:val="21"/>
          <w:szCs w:val="21"/>
          <w:u w:val="single"/>
        </w:rPr>
        <w:t> </w:t>
      </w:r>
      <w:r>
        <w:rPr>
          <w:rFonts w:hint="eastAsia"/>
          <w:sz w:val="21"/>
          <w:szCs w:val="21"/>
          <w:u w:val="single"/>
          <w:lang w:val="en-US" w:eastAsia="zh-CN"/>
        </w:rPr>
        <w:t>合理最低价</w:t>
      </w:r>
      <w:r>
        <w:rPr>
          <w:sz w:val="21"/>
          <w:szCs w:val="21"/>
          <w:u w:val="single"/>
        </w:rPr>
        <w:t>       </w:t>
      </w:r>
      <w:r>
        <w:rPr>
          <w:rStyle w:val="6"/>
          <w:sz w:val="21"/>
          <w:szCs w:val="21"/>
          <w:u w:val="single"/>
        </w:rPr>
        <w:t>     </w:t>
      </w:r>
      <w:r>
        <w:rPr>
          <w:rStyle w:val="6"/>
          <w:rFonts w:hint="eastAsia" w:ascii="仿宋" w:hAnsi="仿宋" w:eastAsia="仿宋" w:cs="仿宋"/>
          <w:sz w:val="24"/>
          <w:szCs w:val="24"/>
        </w:rPr>
        <w:t>。</w:t>
      </w:r>
    </w:p>
    <w:p w14:paraId="110FF4BB">
      <w:pPr>
        <w:pStyle w:val="3"/>
        <w:keepNext w:val="0"/>
        <w:keepLines w:val="0"/>
        <w:widowControl/>
        <w:suppressLineNumbers w:val="0"/>
        <w:jc w:val="both"/>
      </w:pPr>
      <w:r>
        <w:rPr>
          <w:rStyle w:val="6"/>
          <w:rFonts w:hint="eastAsia" w:ascii="宋体" w:hAnsi="宋体" w:eastAsia="宋体" w:cs="宋体"/>
          <w:sz w:val="24"/>
          <w:szCs w:val="24"/>
        </w:rPr>
        <w:t>第三条： 投标保证金</w:t>
      </w:r>
      <w:r>
        <w:rPr>
          <w:rFonts w:hint="eastAsia" w:ascii="宋体" w:hAnsi="宋体" w:eastAsia="宋体" w:cs="宋体"/>
          <w:sz w:val="24"/>
          <w:szCs w:val="24"/>
        </w:rPr>
        <w:t>．</w:t>
      </w:r>
    </w:p>
    <w:p w14:paraId="2408567F">
      <w:pPr>
        <w:pStyle w:val="3"/>
        <w:keepNext w:val="0"/>
        <w:keepLines w:val="0"/>
        <w:widowControl/>
        <w:suppressLineNumbers w:val="0"/>
        <w:ind w:left="400"/>
        <w:jc w:val="both"/>
      </w:pPr>
      <w:r>
        <w:rPr>
          <w:rStyle w:val="6"/>
          <w:rFonts w:hint="eastAsia" w:ascii="仿宋" w:hAnsi="仿宋" w:eastAsia="仿宋" w:cs="仿宋"/>
          <w:sz w:val="24"/>
          <w:szCs w:val="24"/>
        </w:rPr>
        <w:t>1、缴纳单位：</w:t>
      </w:r>
      <w:r>
        <w:rPr>
          <w:rStyle w:val="6"/>
          <w:rFonts w:hint="eastAsia" w:ascii="仿宋" w:hAnsi="仿宋" w:eastAsia="仿宋" w:cs="仿宋"/>
          <w:sz w:val="24"/>
          <w:szCs w:val="24"/>
          <w:u w:val="single"/>
        </w:rPr>
        <w:t xml:space="preserve">  </w:t>
      </w:r>
      <w:r>
        <w:rPr>
          <w:sz w:val="21"/>
          <w:szCs w:val="21"/>
          <w:u w:val="single"/>
        </w:rPr>
        <w:t> </w:t>
      </w:r>
      <w:r>
        <w:rPr>
          <w:rFonts w:hint="eastAsia" w:ascii="宋体" w:hAnsi="宋体" w:eastAsia="宋体" w:cs="宋体"/>
          <w:sz w:val="28"/>
          <w:szCs w:val="28"/>
          <w:u w:val="single"/>
        </w:rPr>
        <w:t>试用级</w:t>
      </w:r>
      <w:r>
        <w:rPr>
          <w:sz w:val="28"/>
          <w:szCs w:val="28"/>
          <w:u w:val="single"/>
        </w:rPr>
        <w:t>/</w:t>
      </w:r>
      <w:r>
        <w:rPr>
          <w:rFonts w:hint="eastAsia" w:ascii="宋体" w:hAnsi="宋体" w:eastAsia="宋体" w:cs="宋体"/>
          <w:sz w:val="28"/>
          <w:szCs w:val="28"/>
          <w:u w:val="single"/>
        </w:rPr>
        <w:t>合格级</w:t>
      </w:r>
      <w:r>
        <w:rPr>
          <w:sz w:val="28"/>
          <w:szCs w:val="28"/>
          <w:u w:val="single"/>
        </w:rPr>
        <w:t>/</w:t>
      </w:r>
      <w:r>
        <w:rPr>
          <w:rFonts w:hint="eastAsia" w:ascii="宋体" w:hAnsi="宋体" w:eastAsia="宋体" w:cs="宋体"/>
          <w:sz w:val="28"/>
          <w:szCs w:val="28"/>
          <w:u w:val="single"/>
        </w:rPr>
        <w:t>战略级</w:t>
      </w:r>
      <w:r>
        <w:rPr>
          <w:rStyle w:val="6"/>
          <w:sz w:val="21"/>
          <w:szCs w:val="21"/>
          <w:u w:val="single"/>
        </w:rPr>
        <w:t xml:space="preserve">   </w:t>
      </w:r>
      <w:r>
        <w:rPr>
          <w:rStyle w:val="6"/>
          <w:rFonts w:hint="eastAsia" w:ascii="仿宋" w:hAnsi="仿宋" w:eastAsia="仿宋" w:cs="仿宋"/>
          <w:sz w:val="24"/>
          <w:szCs w:val="24"/>
        </w:rPr>
        <w:t>。</w:t>
      </w:r>
    </w:p>
    <w:p w14:paraId="37E77D7C">
      <w:pPr>
        <w:pStyle w:val="3"/>
        <w:keepNext w:val="0"/>
        <w:keepLines w:val="0"/>
        <w:widowControl/>
        <w:suppressLineNumbers w:val="0"/>
        <w:ind w:left="400"/>
        <w:jc w:val="both"/>
      </w:pPr>
      <w:r>
        <w:rPr>
          <w:rStyle w:val="6"/>
          <w:rFonts w:hint="eastAsia" w:ascii="仿宋" w:hAnsi="仿宋" w:eastAsia="仿宋" w:cs="仿宋"/>
          <w:sz w:val="24"/>
          <w:szCs w:val="24"/>
        </w:rPr>
        <w:t>2、缴纳金额：</w:t>
      </w:r>
      <w:r>
        <w:rPr>
          <w:rStyle w:val="6"/>
          <w:rFonts w:hint="eastAsia" w:ascii="仿宋" w:hAnsi="仿宋" w:eastAsia="仿宋" w:cs="仿宋"/>
          <w:sz w:val="24"/>
          <w:szCs w:val="24"/>
          <w:u w:val="single"/>
        </w:rPr>
        <w:t xml:space="preserve">   </w:t>
      </w:r>
      <w:r>
        <w:rPr>
          <w:sz w:val="21"/>
          <w:szCs w:val="21"/>
          <w:u w:val="single"/>
        </w:rPr>
        <w:t>             </w:t>
      </w:r>
      <w:r>
        <w:rPr>
          <w:rFonts w:hint="eastAsia"/>
          <w:sz w:val="21"/>
          <w:szCs w:val="21"/>
          <w:u w:val="single"/>
          <w:lang w:val="en-US" w:eastAsia="zh-CN"/>
        </w:rPr>
        <w:t>/</w:t>
      </w:r>
      <w:r>
        <w:rPr>
          <w:sz w:val="21"/>
          <w:szCs w:val="21"/>
          <w:u w:val="single"/>
        </w:rPr>
        <w:t>            </w:t>
      </w:r>
      <w:r>
        <w:rPr>
          <w:rStyle w:val="6"/>
          <w:sz w:val="21"/>
          <w:szCs w:val="21"/>
          <w:u w:val="single"/>
        </w:rPr>
        <w:t>      </w:t>
      </w:r>
      <w:r>
        <w:rPr>
          <w:rStyle w:val="6"/>
          <w:rFonts w:hint="eastAsia" w:ascii="仿宋" w:hAnsi="仿宋" w:eastAsia="仿宋" w:cs="仿宋"/>
          <w:sz w:val="24"/>
          <w:szCs w:val="24"/>
        </w:rPr>
        <w:t>。</w:t>
      </w:r>
    </w:p>
    <w:p w14:paraId="71F47947">
      <w:pPr>
        <w:pStyle w:val="3"/>
        <w:keepNext w:val="0"/>
        <w:keepLines w:val="0"/>
        <w:widowControl/>
        <w:suppressLineNumbers w:val="0"/>
        <w:ind w:left="400"/>
        <w:jc w:val="both"/>
      </w:pPr>
      <w:r>
        <w:rPr>
          <w:rStyle w:val="6"/>
          <w:rFonts w:hint="eastAsia" w:ascii="仿宋" w:hAnsi="仿宋" w:eastAsia="仿宋" w:cs="仿宋"/>
          <w:sz w:val="24"/>
          <w:szCs w:val="24"/>
        </w:rPr>
        <w:t>3、返还条款：</w:t>
      </w:r>
      <w:r>
        <w:rPr>
          <w:rStyle w:val="6"/>
          <w:rFonts w:hint="eastAsia" w:ascii="仿宋" w:hAnsi="仿宋" w:eastAsia="仿宋" w:cs="仿宋"/>
          <w:sz w:val="24"/>
          <w:szCs w:val="24"/>
          <w:u w:val="single"/>
        </w:rPr>
        <w:t>招标结束后，未中标供应商所缴纳的保证金在结果公示后五个工作日内返还；中标供应商所缴纳的保证金在合同签订后五个工作日内返还。</w:t>
      </w:r>
    </w:p>
    <w:p w14:paraId="6D69A528">
      <w:pPr>
        <w:pStyle w:val="3"/>
        <w:keepNext w:val="0"/>
        <w:keepLines w:val="0"/>
        <w:widowControl/>
        <w:suppressLineNumbers w:val="0"/>
        <w:jc w:val="both"/>
      </w:pPr>
      <w:r>
        <w:rPr>
          <w:rStyle w:val="6"/>
          <w:rFonts w:hint="eastAsia" w:ascii="宋体" w:hAnsi="宋体" w:eastAsia="宋体" w:cs="宋体"/>
          <w:sz w:val="24"/>
          <w:szCs w:val="24"/>
        </w:rPr>
        <w:t>第四条： 投标方应具备的条件</w:t>
      </w:r>
      <w:r>
        <w:rPr>
          <w:rFonts w:hint="eastAsia" w:ascii="宋体" w:hAnsi="宋体" w:eastAsia="宋体" w:cs="宋体"/>
          <w:sz w:val="24"/>
          <w:szCs w:val="24"/>
        </w:rPr>
        <w:t>．</w:t>
      </w:r>
    </w:p>
    <w:p w14:paraId="610581A3">
      <w:pPr>
        <w:pStyle w:val="3"/>
        <w:keepNext w:val="0"/>
        <w:keepLines w:val="0"/>
        <w:widowControl/>
        <w:suppressLineNumbers w:val="0"/>
        <w:ind w:left="400"/>
        <w:jc w:val="both"/>
      </w:pPr>
      <w:r>
        <w:rPr>
          <w:rStyle w:val="6"/>
          <w:rFonts w:hint="eastAsia" w:ascii="仿宋" w:hAnsi="仿宋" w:eastAsia="仿宋" w:cs="仿宋"/>
          <w:sz w:val="24"/>
          <w:szCs w:val="24"/>
        </w:rPr>
        <w:t>1、注册资金要求：</w:t>
      </w:r>
      <w:r>
        <w:rPr>
          <w:rStyle w:val="6"/>
          <w:rFonts w:hint="eastAsia" w:ascii="仿宋" w:hAnsi="仿宋" w:eastAsia="仿宋" w:cs="仿宋"/>
          <w:sz w:val="24"/>
          <w:szCs w:val="24"/>
          <w:u w:val="single"/>
        </w:rPr>
        <w:t xml:space="preserve">   </w:t>
      </w:r>
      <w:r>
        <w:rPr>
          <w:sz w:val="21"/>
          <w:szCs w:val="21"/>
          <w:u w:val="single"/>
        </w:rPr>
        <w:t>         </w:t>
      </w:r>
      <w:r>
        <w:rPr>
          <w:rFonts w:hint="eastAsia"/>
          <w:sz w:val="21"/>
          <w:szCs w:val="21"/>
          <w:u w:val="single"/>
          <w:lang w:val="en-US" w:eastAsia="zh-CN"/>
        </w:rPr>
        <w:t>/</w:t>
      </w:r>
      <w:r>
        <w:rPr>
          <w:sz w:val="21"/>
          <w:szCs w:val="21"/>
          <w:u w:val="single"/>
        </w:rPr>
        <w:t>          </w:t>
      </w:r>
      <w:r>
        <w:rPr>
          <w:rStyle w:val="6"/>
          <w:sz w:val="21"/>
          <w:szCs w:val="21"/>
          <w:u w:val="single"/>
        </w:rPr>
        <w:t>      </w:t>
      </w:r>
      <w:r>
        <w:rPr>
          <w:rStyle w:val="6"/>
          <w:rFonts w:hint="eastAsia" w:ascii="仿宋" w:hAnsi="仿宋" w:eastAsia="仿宋" w:cs="仿宋"/>
          <w:sz w:val="24"/>
          <w:szCs w:val="24"/>
        </w:rPr>
        <w:t>。</w:t>
      </w:r>
    </w:p>
    <w:p w14:paraId="45754276">
      <w:pPr>
        <w:pStyle w:val="3"/>
        <w:keepNext w:val="0"/>
        <w:keepLines w:val="0"/>
        <w:widowControl/>
        <w:suppressLineNumbers w:val="0"/>
        <w:ind w:left="400"/>
        <w:jc w:val="both"/>
      </w:pPr>
      <w:r>
        <w:rPr>
          <w:rStyle w:val="6"/>
          <w:rFonts w:hint="eastAsia" w:ascii="仿宋" w:hAnsi="仿宋" w:eastAsia="仿宋" w:cs="仿宋"/>
          <w:sz w:val="24"/>
          <w:szCs w:val="24"/>
        </w:rPr>
        <w:t>2、纳税资格要求：</w:t>
      </w:r>
      <w:r>
        <w:rPr>
          <w:rStyle w:val="6"/>
          <w:rFonts w:hint="eastAsia" w:ascii="仿宋" w:hAnsi="仿宋" w:eastAsia="仿宋" w:cs="仿宋"/>
          <w:sz w:val="24"/>
          <w:szCs w:val="24"/>
          <w:u w:val="single"/>
        </w:rPr>
        <w:t xml:space="preserve">   </w:t>
      </w:r>
      <w:r>
        <w:rPr>
          <w:rFonts w:hint="eastAsia" w:ascii="仿宋" w:hAnsi="仿宋" w:eastAsia="仿宋" w:cs="宋体"/>
          <w:b/>
          <w:bCs/>
          <w:color w:val="auto"/>
          <w:kern w:val="0"/>
          <w:sz w:val="28"/>
          <w:szCs w:val="28"/>
          <w:u w:val="single"/>
          <w:lang w:val="en-US" w:eastAsia="zh-CN"/>
        </w:rPr>
        <w:t>一般纳税人</w:t>
      </w:r>
      <w:r>
        <w:rPr>
          <w:sz w:val="21"/>
          <w:szCs w:val="21"/>
          <w:u w:val="single"/>
        </w:rPr>
        <w:t>   </w:t>
      </w:r>
      <w:r>
        <w:rPr>
          <w:rStyle w:val="6"/>
          <w:sz w:val="21"/>
          <w:szCs w:val="21"/>
          <w:u w:val="single"/>
        </w:rPr>
        <w:t>       </w:t>
      </w:r>
      <w:r>
        <w:rPr>
          <w:rStyle w:val="6"/>
          <w:rFonts w:hint="eastAsia" w:ascii="仿宋" w:hAnsi="仿宋" w:eastAsia="仿宋" w:cs="仿宋"/>
          <w:sz w:val="24"/>
          <w:szCs w:val="24"/>
        </w:rPr>
        <w:t>。</w:t>
      </w:r>
    </w:p>
    <w:p w14:paraId="250F5166">
      <w:pPr>
        <w:pStyle w:val="3"/>
        <w:keepNext w:val="0"/>
        <w:keepLines w:val="0"/>
        <w:widowControl/>
        <w:suppressLineNumbers w:val="0"/>
        <w:ind w:left="400"/>
        <w:jc w:val="both"/>
      </w:pPr>
      <w:r>
        <w:rPr>
          <w:rStyle w:val="6"/>
          <w:rFonts w:hint="eastAsia" w:ascii="仿宋" w:hAnsi="仿宋" w:eastAsia="仿宋" w:cs="仿宋"/>
          <w:sz w:val="24"/>
          <w:szCs w:val="24"/>
        </w:rPr>
        <w:t>3、发票要求：</w:t>
      </w:r>
      <w:r>
        <w:rPr>
          <w:rStyle w:val="6"/>
          <w:rFonts w:hint="eastAsia" w:ascii="仿宋" w:hAnsi="仿宋" w:eastAsia="仿宋" w:cs="仿宋"/>
          <w:sz w:val="24"/>
          <w:szCs w:val="24"/>
          <w:u w:val="single"/>
        </w:rPr>
        <w:t xml:space="preserve">   </w:t>
      </w:r>
      <w:r>
        <w:rPr>
          <w:sz w:val="21"/>
          <w:szCs w:val="21"/>
          <w:u w:val="single"/>
        </w:rPr>
        <w:t> </w:t>
      </w:r>
      <w:r>
        <w:rPr>
          <w:rFonts w:hint="eastAsia"/>
          <w:sz w:val="21"/>
          <w:szCs w:val="21"/>
          <w:u w:val="single"/>
          <w:lang w:val="en-US" w:eastAsia="zh-CN"/>
        </w:rPr>
        <w:t>增值税专用发票13%</w:t>
      </w:r>
      <w:r>
        <w:rPr>
          <w:rStyle w:val="6"/>
          <w:sz w:val="21"/>
          <w:szCs w:val="21"/>
          <w:u w:val="single"/>
        </w:rPr>
        <w:t>       </w:t>
      </w:r>
      <w:r>
        <w:rPr>
          <w:rStyle w:val="6"/>
          <w:rFonts w:hint="eastAsia" w:ascii="仿宋" w:hAnsi="仿宋" w:eastAsia="仿宋" w:cs="仿宋"/>
          <w:sz w:val="24"/>
          <w:szCs w:val="24"/>
        </w:rPr>
        <w:t>。</w:t>
      </w:r>
    </w:p>
    <w:p w14:paraId="347DC5C8">
      <w:pPr>
        <w:pStyle w:val="3"/>
        <w:keepNext w:val="0"/>
        <w:keepLines w:val="0"/>
        <w:widowControl/>
        <w:suppressLineNumbers w:val="0"/>
        <w:ind w:left="400"/>
        <w:jc w:val="both"/>
      </w:pPr>
      <w:r>
        <w:rPr>
          <w:rStyle w:val="6"/>
          <w:rFonts w:hint="eastAsia" w:ascii="仿宋" w:hAnsi="仿宋" w:eastAsia="仿宋" w:cs="仿宋"/>
          <w:sz w:val="24"/>
          <w:szCs w:val="24"/>
        </w:rPr>
        <w:t>4、投标单位非招标方黑名单企业。</w:t>
      </w:r>
    </w:p>
    <w:p w14:paraId="7D1C37C8">
      <w:pPr>
        <w:pStyle w:val="3"/>
        <w:keepNext w:val="0"/>
        <w:keepLines w:val="0"/>
        <w:widowControl/>
        <w:suppressLineNumbers w:val="0"/>
        <w:jc w:val="both"/>
      </w:pPr>
      <w:r>
        <w:rPr>
          <w:rStyle w:val="6"/>
          <w:rFonts w:hint="eastAsia" w:ascii="宋体" w:hAnsi="宋体" w:eastAsia="宋体" w:cs="宋体"/>
          <w:sz w:val="24"/>
          <w:szCs w:val="24"/>
        </w:rPr>
        <w:t>第五条： 报价要求</w:t>
      </w:r>
    </w:p>
    <w:p w14:paraId="7ABD5B26">
      <w:pPr>
        <w:pStyle w:val="3"/>
        <w:keepNext w:val="0"/>
        <w:keepLines w:val="0"/>
        <w:widowControl/>
        <w:suppressLineNumbers w:val="0"/>
        <w:ind w:left="400"/>
        <w:jc w:val="both"/>
      </w:pPr>
      <w:r>
        <w:rPr>
          <w:rStyle w:val="6"/>
          <w:rFonts w:hint="eastAsia" w:ascii="仿宋" w:hAnsi="仿宋" w:eastAsia="仿宋" w:cs="仿宋"/>
          <w:sz w:val="24"/>
          <w:szCs w:val="24"/>
        </w:rPr>
        <w:t>1、本次招标总量：</w:t>
      </w:r>
      <w:r>
        <w:rPr>
          <w:rStyle w:val="6"/>
          <w:rFonts w:hint="eastAsia" w:ascii="仿宋" w:hAnsi="仿宋" w:eastAsia="仿宋" w:cs="仿宋"/>
          <w:color w:val="auto"/>
          <w:sz w:val="24"/>
          <w:szCs w:val="24"/>
          <w:u w:val="single"/>
        </w:rPr>
        <w:t xml:space="preserve">   </w:t>
      </w:r>
      <w:r>
        <w:rPr>
          <w:rFonts w:hint="eastAsia" w:eastAsia="仿宋"/>
          <w:color w:val="auto"/>
          <w:sz w:val="21"/>
          <w:szCs w:val="21"/>
          <w:u w:val="single"/>
          <w:lang w:val="en-US" w:eastAsia="zh-CN"/>
        </w:rPr>
        <w:t>109t</w:t>
      </w:r>
      <w:r>
        <w:rPr>
          <w:rStyle w:val="6"/>
          <w:color w:val="auto"/>
          <w:sz w:val="21"/>
          <w:szCs w:val="21"/>
          <w:u w:val="single"/>
        </w:rPr>
        <w:t>   </w:t>
      </w:r>
      <w:r>
        <w:rPr>
          <w:rStyle w:val="6"/>
          <w:sz w:val="21"/>
          <w:szCs w:val="21"/>
          <w:u w:val="single"/>
        </w:rPr>
        <w:t>    </w:t>
      </w:r>
      <w:r>
        <w:rPr>
          <w:rStyle w:val="6"/>
          <w:rFonts w:hint="eastAsia" w:ascii="仿宋" w:hAnsi="仿宋" w:eastAsia="仿宋" w:cs="仿宋"/>
          <w:sz w:val="24"/>
          <w:szCs w:val="24"/>
        </w:rPr>
        <w:t xml:space="preserve">。      </w:t>
      </w:r>
    </w:p>
    <w:p w14:paraId="507D5E4A">
      <w:pPr>
        <w:pStyle w:val="3"/>
        <w:keepNext w:val="0"/>
        <w:keepLines w:val="0"/>
        <w:widowControl/>
        <w:suppressLineNumbers w:val="0"/>
        <w:ind w:left="400"/>
        <w:jc w:val="both"/>
      </w:pPr>
      <w:r>
        <w:rPr>
          <w:rStyle w:val="6"/>
          <w:rFonts w:hint="eastAsia" w:ascii="仿宋" w:hAnsi="仿宋" w:eastAsia="仿宋" w:cs="仿宋"/>
          <w:sz w:val="24"/>
          <w:szCs w:val="24"/>
        </w:rPr>
        <w:t>2、品牌/厂家要求：</w:t>
      </w:r>
      <w:r>
        <w:rPr>
          <w:rStyle w:val="6"/>
          <w:rFonts w:hint="eastAsia" w:ascii="仿宋" w:hAnsi="仿宋" w:eastAsia="仿宋" w:cs="仿宋"/>
          <w:sz w:val="24"/>
          <w:szCs w:val="24"/>
          <w:u w:val="single"/>
        </w:rPr>
        <w:t xml:space="preserve">   </w:t>
      </w:r>
      <w:r>
        <w:rPr>
          <w:sz w:val="21"/>
          <w:szCs w:val="21"/>
          <w:u w:val="single"/>
        </w:rPr>
        <w:t>       </w:t>
      </w:r>
      <w:r>
        <w:rPr>
          <w:rFonts w:hint="eastAsia"/>
          <w:sz w:val="21"/>
          <w:szCs w:val="21"/>
          <w:u w:val="single"/>
          <w:lang w:val="en-US" w:eastAsia="zh-CN"/>
        </w:rPr>
        <w:t>/</w:t>
      </w:r>
      <w:r>
        <w:rPr>
          <w:sz w:val="21"/>
          <w:szCs w:val="21"/>
          <w:u w:val="single"/>
        </w:rPr>
        <w:t>           </w:t>
      </w:r>
      <w:r>
        <w:rPr>
          <w:rStyle w:val="6"/>
          <w:sz w:val="21"/>
          <w:szCs w:val="21"/>
          <w:u w:val="single"/>
        </w:rPr>
        <w:t>      </w:t>
      </w:r>
      <w:r>
        <w:rPr>
          <w:rStyle w:val="6"/>
          <w:rFonts w:hint="eastAsia" w:ascii="仿宋" w:hAnsi="仿宋" w:eastAsia="仿宋" w:cs="仿宋"/>
          <w:sz w:val="24"/>
          <w:szCs w:val="24"/>
        </w:rPr>
        <w:t>。</w:t>
      </w:r>
    </w:p>
    <w:p w14:paraId="3D9CCC7D">
      <w:pPr>
        <w:pStyle w:val="3"/>
        <w:keepNext w:val="0"/>
        <w:keepLines w:val="0"/>
        <w:widowControl/>
        <w:suppressLineNumbers w:val="0"/>
        <w:ind w:left="400"/>
        <w:jc w:val="both"/>
        <w:rPr>
          <w:rStyle w:val="6"/>
          <w:rFonts w:hint="eastAsia" w:ascii="仿宋" w:hAnsi="仿宋" w:eastAsia="仿宋" w:cs="仿宋"/>
          <w:sz w:val="24"/>
          <w:szCs w:val="24"/>
        </w:rPr>
      </w:pPr>
      <w:r>
        <w:rPr>
          <w:rStyle w:val="6"/>
          <w:rFonts w:hint="eastAsia" w:ascii="仿宋" w:hAnsi="仿宋" w:eastAsia="仿宋" w:cs="仿宋"/>
          <w:sz w:val="24"/>
          <w:szCs w:val="24"/>
        </w:rPr>
        <w:t>3、报价内容：所报价格为含增值税一票制价格，包含</w:t>
      </w:r>
      <w:r>
        <w:rPr>
          <w:rStyle w:val="6"/>
          <w:rFonts w:hint="eastAsia" w:ascii="仿宋" w:hAnsi="仿宋" w:eastAsia="仿宋" w:cs="仿宋"/>
          <w:sz w:val="24"/>
          <w:szCs w:val="24"/>
          <w:u w:val="single"/>
        </w:rPr>
        <w:t>  </w:t>
      </w:r>
      <w:r>
        <w:rPr>
          <w:rStyle w:val="6"/>
          <w:rFonts w:hint="eastAsia" w:ascii="仿宋" w:hAnsi="仿宋" w:eastAsia="仿宋" w:cs="仿宋"/>
          <w:sz w:val="24"/>
          <w:szCs w:val="24"/>
          <w:u w:val="single"/>
          <w:lang w:val="en-US" w:eastAsia="zh-CN"/>
        </w:rPr>
        <w:t>运费、税率（13%） </w:t>
      </w:r>
      <w:r>
        <w:rPr>
          <w:sz w:val="21"/>
          <w:szCs w:val="21"/>
          <w:u w:val="single"/>
        </w:rPr>
        <w:t>    </w:t>
      </w:r>
      <w:r>
        <w:rPr>
          <w:rStyle w:val="6"/>
          <w:sz w:val="21"/>
          <w:szCs w:val="21"/>
          <w:u w:val="single"/>
        </w:rPr>
        <w:t> </w:t>
      </w:r>
      <w:r>
        <w:rPr>
          <w:rStyle w:val="6"/>
          <w:rFonts w:hint="eastAsia" w:ascii="仿宋" w:hAnsi="仿宋" w:eastAsia="仿宋" w:cs="仿宋"/>
          <w:sz w:val="24"/>
          <w:szCs w:val="24"/>
        </w:rPr>
        <w:t>。</w:t>
      </w:r>
    </w:p>
    <w:p w14:paraId="30B24917">
      <w:pPr>
        <w:pStyle w:val="3"/>
        <w:keepNext w:val="0"/>
        <w:keepLines w:val="0"/>
        <w:widowControl/>
        <w:suppressLineNumbers w:val="0"/>
        <w:ind w:left="400"/>
        <w:jc w:val="both"/>
        <w:rPr>
          <w:rStyle w:val="6"/>
          <w:rFonts w:hint="default" w:ascii="仿宋" w:hAnsi="仿宋" w:eastAsia="仿宋" w:cs="仿宋"/>
          <w:sz w:val="24"/>
          <w:szCs w:val="24"/>
          <w:lang w:val="en-US" w:eastAsia="zh-CN"/>
        </w:rPr>
      </w:pPr>
      <w:r>
        <w:rPr>
          <w:rStyle w:val="6"/>
          <w:rFonts w:hint="eastAsia" w:ascii="仿宋" w:hAnsi="仿宋" w:eastAsia="仿宋" w:cs="仿宋"/>
          <w:sz w:val="24"/>
          <w:szCs w:val="24"/>
          <w:lang w:val="en-US" w:eastAsia="zh-CN"/>
        </w:rPr>
        <w:t>4、报价模式：按照定货</w:t>
      </w:r>
      <w:r>
        <w:rPr>
          <w:rStyle w:val="6"/>
          <w:rFonts w:hint="eastAsia" w:ascii="仿宋" w:hAnsi="仿宋" w:eastAsia="仿宋" w:cs="仿宋"/>
          <w:sz w:val="24"/>
          <w:szCs w:val="24"/>
        </w:rPr>
        <w:t>当日的</w:t>
      </w:r>
      <w:r>
        <w:rPr>
          <w:rStyle w:val="6"/>
          <w:rFonts w:hint="eastAsia" w:ascii="仿宋" w:hAnsi="仿宋" w:eastAsia="仿宋" w:cs="仿宋"/>
          <w:sz w:val="24"/>
          <w:szCs w:val="24"/>
          <w:lang w:eastAsia="zh-CN"/>
        </w:rPr>
        <w:t>北京</w:t>
      </w:r>
      <w:r>
        <w:rPr>
          <w:rStyle w:val="6"/>
          <w:rFonts w:hint="eastAsia" w:ascii="仿宋" w:hAnsi="仿宋" w:eastAsia="仿宋" w:cs="仿宋"/>
          <w:sz w:val="24"/>
          <w:szCs w:val="24"/>
        </w:rPr>
        <w:t>兰格</w:t>
      </w:r>
      <w:r>
        <w:rPr>
          <w:rStyle w:val="6"/>
          <w:rFonts w:hint="eastAsia" w:ascii="仿宋" w:hAnsi="仿宋" w:eastAsia="仿宋" w:cs="仿宋"/>
          <w:sz w:val="24"/>
          <w:szCs w:val="24"/>
          <w:lang w:eastAsia="zh-CN"/>
        </w:rPr>
        <w:t>网市场行情批量价格（</w:t>
      </w:r>
      <w:r>
        <w:rPr>
          <w:rStyle w:val="6"/>
          <w:rFonts w:hint="eastAsia" w:ascii="仿宋" w:hAnsi="仿宋" w:eastAsia="仿宋" w:cs="仿宋"/>
          <w:sz w:val="24"/>
          <w:szCs w:val="24"/>
          <w:lang w:val="en-US" w:eastAsia="zh-CN"/>
        </w:rPr>
        <w:t>当日第一版价格</w:t>
      </w:r>
      <w:r>
        <w:rPr>
          <w:rStyle w:val="6"/>
          <w:rFonts w:hint="eastAsia" w:ascii="仿宋" w:hAnsi="仿宋" w:eastAsia="仿宋" w:cs="仿宋"/>
          <w:sz w:val="24"/>
          <w:szCs w:val="24"/>
          <w:lang w:eastAsia="zh-CN"/>
        </w:rPr>
        <w:t>）</w:t>
      </w:r>
      <w:r>
        <w:rPr>
          <w:rStyle w:val="6"/>
          <w:rFonts w:hint="eastAsia" w:ascii="仿宋" w:hAnsi="仿宋" w:eastAsia="仿宋" w:cs="仿宋"/>
          <w:sz w:val="24"/>
          <w:szCs w:val="24"/>
          <w:lang w:val="en-US" w:eastAsia="zh-CN"/>
        </w:rPr>
        <w:t>为基准价进行浮动报价，上浮为正，下浮为负。</w:t>
      </w:r>
    </w:p>
    <w:p w14:paraId="6C5AE68F">
      <w:pPr>
        <w:pStyle w:val="3"/>
        <w:keepNext w:val="0"/>
        <w:keepLines w:val="0"/>
        <w:widowControl/>
        <w:suppressLineNumbers w:val="0"/>
        <w:jc w:val="both"/>
      </w:pPr>
      <w:r>
        <w:rPr>
          <w:rStyle w:val="6"/>
          <w:rFonts w:hint="eastAsia" w:ascii="宋体" w:hAnsi="宋体" w:eastAsia="宋体" w:cs="宋体"/>
          <w:sz w:val="24"/>
          <w:szCs w:val="24"/>
        </w:rPr>
        <w:t>第六条： 结算方式</w:t>
      </w:r>
    </w:p>
    <w:p w14:paraId="38D45911">
      <w:pPr>
        <w:pStyle w:val="3"/>
        <w:keepNext w:val="0"/>
        <w:keepLines w:val="0"/>
        <w:widowControl/>
        <w:suppressLineNumbers w:val="0"/>
        <w:ind w:left="400"/>
        <w:jc w:val="both"/>
      </w:pPr>
      <w:r>
        <w:rPr>
          <w:rFonts w:hint="eastAsia" w:ascii="仿宋" w:hAnsi="仿宋" w:eastAsia="仿宋" w:cs="仿宋"/>
          <w:sz w:val="24"/>
          <w:szCs w:val="24"/>
        </w:rPr>
        <w:t>1、</w:t>
      </w:r>
      <w:r>
        <w:rPr>
          <w:rFonts w:hint="eastAsia" w:ascii="仿宋" w:hAnsi="仿宋" w:eastAsia="仿宋" w:cs="仿宋"/>
          <w:sz w:val="24"/>
          <w:szCs w:val="24"/>
          <w:u w:val="single"/>
        </w:rPr>
        <w:t>货物运输至甲方指定地点后，双方对物资品种、型号、规格、数量、相关单证进行验收。如品种、型号、规格、相关单证不符合相符要求的。乙方应按照甲方要求退货或予以更换处理，由此发生的费用和损失由乙方承担。</w:t>
      </w:r>
    </w:p>
    <w:p w14:paraId="72ACAA90">
      <w:pPr>
        <w:pStyle w:val="3"/>
        <w:keepNext w:val="0"/>
        <w:keepLines w:val="0"/>
        <w:widowControl/>
        <w:suppressLineNumbers w:val="0"/>
        <w:ind w:left="400"/>
        <w:jc w:val="both"/>
      </w:pPr>
      <w:r>
        <w:rPr>
          <w:rFonts w:hint="eastAsia" w:ascii="仿宋" w:hAnsi="仿宋" w:eastAsia="仿宋" w:cs="仿宋"/>
          <w:sz w:val="24"/>
          <w:szCs w:val="24"/>
        </w:rPr>
        <w:t>2、</w:t>
      </w:r>
      <w:r>
        <w:rPr>
          <w:rFonts w:hint="eastAsia" w:ascii="仿宋" w:hAnsi="仿宋" w:eastAsia="仿宋" w:cs="仿宋"/>
          <w:sz w:val="24"/>
          <w:szCs w:val="24"/>
          <w:u w:val="single"/>
        </w:rPr>
        <w:t>根据甲方检验合格及双方共同签认的送货单作为双方结算的依据，除此之外任何证明、收条、欠条、信函等文件，都不得作为结算依据。</w:t>
      </w:r>
    </w:p>
    <w:p w14:paraId="4D551A29">
      <w:pPr>
        <w:pStyle w:val="3"/>
        <w:keepNext w:val="0"/>
        <w:keepLines w:val="0"/>
        <w:widowControl/>
        <w:suppressLineNumbers w:val="0"/>
        <w:jc w:val="both"/>
      </w:pPr>
      <w:r>
        <w:rPr>
          <w:rStyle w:val="6"/>
          <w:rFonts w:hint="eastAsia" w:ascii="宋体" w:hAnsi="宋体" w:eastAsia="宋体" w:cs="宋体"/>
          <w:sz w:val="24"/>
          <w:szCs w:val="24"/>
        </w:rPr>
        <w:t>第七条： 付款方式</w:t>
      </w:r>
    </w:p>
    <w:p w14:paraId="7BBE2EFA">
      <w:pPr>
        <w:pStyle w:val="3"/>
        <w:keepNext w:val="0"/>
        <w:keepLines w:val="0"/>
        <w:widowControl/>
        <w:numPr>
          <w:ilvl w:val="0"/>
          <w:numId w:val="0"/>
        </w:numPr>
        <w:suppressLineNumbers w:val="0"/>
        <w:ind w:right="0" w:rightChars="0" w:firstLine="560" w:firstLineChars="200"/>
        <w:jc w:val="both"/>
        <w:rPr>
          <w:rFonts w:hint="eastAsia" w:ascii="仿宋" w:hAnsi="仿宋" w:eastAsia="仿宋" w:cs="仿宋"/>
          <w:color w:val="0000FF"/>
          <w:sz w:val="28"/>
          <w:szCs w:val="28"/>
          <w:u w:val="single"/>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支付方式：</w:t>
      </w:r>
      <w:r>
        <w:rPr>
          <w:rFonts w:hint="eastAsia" w:ascii="仿宋" w:hAnsi="仿宋" w:eastAsia="仿宋" w:cs="仿宋"/>
          <w:color w:val="auto"/>
          <w:sz w:val="28"/>
          <w:szCs w:val="28"/>
          <w:u w:val="single"/>
        </w:rPr>
        <w:t>电汇、供应链、商业承兑</w:t>
      </w:r>
    </w:p>
    <w:p w14:paraId="30392842">
      <w:pPr>
        <w:pStyle w:val="3"/>
        <w:keepNext w:val="0"/>
        <w:keepLines w:val="0"/>
        <w:widowControl/>
        <w:numPr>
          <w:ilvl w:val="0"/>
          <w:numId w:val="0"/>
        </w:numPr>
        <w:suppressLineNumbers w:val="0"/>
        <w:ind w:right="0" w:rightChars="0" w:firstLine="482" w:firstLineChars="200"/>
        <w:jc w:val="both"/>
      </w:pPr>
      <w:r>
        <w:rPr>
          <w:rStyle w:val="6"/>
          <w:rFonts w:hint="eastAsia" w:ascii="仿宋" w:hAnsi="仿宋" w:eastAsia="仿宋" w:cs="仿宋"/>
          <w:sz w:val="24"/>
          <w:szCs w:val="24"/>
        </w:rPr>
        <w:t>2、</w:t>
      </w:r>
      <w:r>
        <w:rPr>
          <w:rFonts w:hint="eastAsia" w:ascii="仿宋" w:hAnsi="仿宋" w:eastAsia="仿宋" w:cs="仿宋"/>
          <w:sz w:val="28"/>
          <w:szCs w:val="28"/>
        </w:rPr>
        <w:t>支付时间：</w:t>
      </w:r>
      <w:r>
        <w:rPr>
          <w:rFonts w:hint="eastAsia" w:ascii="仿宋" w:hAnsi="仿宋" w:eastAsia="仿宋" w:cs="仿宋"/>
          <w:sz w:val="28"/>
          <w:szCs w:val="28"/>
          <w:u w:val="single"/>
        </w:rPr>
        <w:t>   </w:t>
      </w:r>
      <w:r>
        <w:rPr>
          <w:rFonts w:hint="eastAsia" w:ascii="仿宋" w:hAnsi="仿宋" w:eastAsia="仿宋" w:cs="仿宋"/>
          <w:i w:val="0"/>
          <w:iCs w:val="0"/>
          <w:caps w:val="0"/>
          <w:color w:val="000000"/>
          <w:spacing w:val="0"/>
          <w:sz w:val="28"/>
          <w:szCs w:val="28"/>
          <w:u w:val="single"/>
        </w:rPr>
        <w:t>货到现场30天付清货款</w:t>
      </w:r>
      <w:r>
        <w:rPr>
          <w:rStyle w:val="6"/>
          <w:sz w:val="21"/>
          <w:szCs w:val="21"/>
          <w:u w:val="single"/>
        </w:rPr>
        <w:t> </w:t>
      </w:r>
      <w:r>
        <w:rPr>
          <w:sz w:val="21"/>
          <w:szCs w:val="21"/>
          <w:u w:val="single"/>
        </w:rPr>
        <w:t>    </w:t>
      </w:r>
    </w:p>
    <w:p w14:paraId="129E030A">
      <w:pPr>
        <w:pStyle w:val="3"/>
        <w:keepNext w:val="0"/>
        <w:keepLines w:val="0"/>
        <w:widowControl/>
        <w:suppressLineNumbers w:val="0"/>
        <w:jc w:val="both"/>
      </w:pPr>
      <w:r>
        <w:rPr>
          <w:rStyle w:val="6"/>
          <w:rFonts w:hint="eastAsia" w:ascii="宋体" w:hAnsi="宋体" w:eastAsia="宋体" w:cs="宋体"/>
          <w:sz w:val="24"/>
          <w:szCs w:val="24"/>
        </w:rPr>
        <w:t>第八条： 投标须知</w:t>
      </w:r>
    </w:p>
    <w:p w14:paraId="4CEE9BAD">
      <w:pPr>
        <w:pStyle w:val="3"/>
        <w:keepNext w:val="0"/>
        <w:keepLines w:val="0"/>
        <w:widowControl/>
        <w:suppressLineNumbers w:val="0"/>
        <w:ind w:left="400"/>
        <w:jc w:val="both"/>
      </w:pPr>
      <w:r>
        <w:rPr>
          <w:rStyle w:val="6"/>
          <w:rFonts w:hint="eastAsia" w:ascii="仿宋" w:hAnsi="仿宋" w:eastAsia="仿宋" w:cs="仿宋"/>
          <w:sz w:val="24"/>
          <w:szCs w:val="24"/>
        </w:rPr>
        <w:t>1、</w:t>
      </w:r>
      <w:r>
        <w:rPr>
          <w:rFonts w:hint="eastAsia" w:ascii="仿宋" w:hAnsi="仿宋" w:eastAsia="仿宋" w:cs="仿宋"/>
          <w:sz w:val="28"/>
          <w:szCs w:val="28"/>
        </w:rPr>
        <w:t>投标网址：施工云采网（http://www.zgsgycw.com/）</w:t>
      </w:r>
    </w:p>
    <w:p w14:paraId="6FE279A8">
      <w:pPr>
        <w:pStyle w:val="3"/>
        <w:keepNext w:val="0"/>
        <w:keepLines w:val="0"/>
        <w:widowControl/>
        <w:suppressLineNumbers w:val="0"/>
        <w:ind w:left="400"/>
        <w:jc w:val="both"/>
      </w:pPr>
      <w:r>
        <w:rPr>
          <w:rStyle w:val="6"/>
          <w:rFonts w:hint="eastAsia" w:ascii="仿宋" w:hAnsi="仿宋" w:eastAsia="仿宋" w:cs="仿宋"/>
          <w:sz w:val="24"/>
          <w:szCs w:val="24"/>
        </w:rPr>
        <w:t>2、</w:t>
      </w:r>
      <w:r>
        <w:rPr>
          <w:rStyle w:val="6"/>
          <w:rFonts w:hint="eastAsia" w:ascii="仿宋" w:hAnsi="仿宋" w:eastAsia="仿宋" w:cs="仿宋"/>
          <w:sz w:val="28"/>
          <w:szCs w:val="28"/>
        </w:rPr>
        <w:t>投标人在投标前须在施工云采网完成注册（自行注册）并录入河北建设集团《集采供应商名录》后方可参与报价。</w:t>
      </w:r>
    </w:p>
    <w:p w14:paraId="37CAF76C">
      <w:pPr>
        <w:pStyle w:val="3"/>
        <w:keepNext w:val="0"/>
        <w:keepLines w:val="0"/>
        <w:widowControl/>
        <w:suppressLineNumbers w:val="0"/>
        <w:ind w:left="400"/>
        <w:jc w:val="both"/>
      </w:pPr>
      <w:r>
        <w:rPr>
          <w:rStyle w:val="6"/>
          <w:rFonts w:hint="eastAsia" w:ascii="仿宋" w:hAnsi="仿宋" w:eastAsia="仿宋" w:cs="仿宋"/>
          <w:sz w:val="24"/>
          <w:szCs w:val="24"/>
        </w:rPr>
        <w:t>3、</w:t>
      </w:r>
      <w:r>
        <w:rPr>
          <w:rFonts w:hint="eastAsia" w:ascii="仿宋" w:hAnsi="仿宋" w:eastAsia="仿宋" w:cs="仿宋"/>
          <w:sz w:val="28"/>
          <w:szCs w:val="28"/>
        </w:rPr>
        <w:t>有下列情况之一的，投标书视为无效标。</w:t>
      </w:r>
    </w:p>
    <w:p w14:paraId="1360D410">
      <w:pPr>
        <w:pStyle w:val="3"/>
        <w:keepNext w:val="0"/>
        <w:keepLines w:val="0"/>
        <w:widowControl/>
        <w:suppressLineNumbers w:val="0"/>
        <w:ind w:left="400"/>
        <w:jc w:val="both"/>
      </w:pPr>
      <w:r>
        <w:rPr>
          <w:rFonts w:hint="eastAsia" w:ascii="仿宋" w:hAnsi="仿宋" w:eastAsia="仿宋" w:cs="仿宋"/>
          <w:sz w:val="28"/>
          <w:szCs w:val="28"/>
        </w:rPr>
        <w:t>（1）提交的投标文件未对招标文件进行实质性响应的；</w:t>
      </w:r>
    </w:p>
    <w:p w14:paraId="2BABBC38">
      <w:pPr>
        <w:pStyle w:val="3"/>
        <w:keepNext w:val="0"/>
        <w:keepLines w:val="0"/>
        <w:widowControl/>
        <w:suppressLineNumbers w:val="0"/>
        <w:ind w:left="400"/>
        <w:jc w:val="both"/>
      </w:pPr>
      <w:r>
        <w:rPr>
          <w:rFonts w:hint="eastAsia" w:ascii="仿宋" w:hAnsi="仿宋" w:eastAsia="仿宋" w:cs="仿宋"/>
          <w:sz w:val="28"/>
          <w:szCs w:val="28"/>
        </w:rPr>
        <w:t>（2）投标人恶意串通投标情形的；</w:t>
      </w:r>
    </w:p>
    <w:p w14:paraId="6FD9CE80">
      <w:pPr>
        <w:pStyle w:val="3"/>
        <w:keepNext w:val="0"/>
        <w:keepLines w:val="0"/>
        <w:widowControl/>
        <w:suppressLineNumbers w:val="0"/>
        <w:ind w:left="400"/>
        <w:jc w:val="both"/>
      </w:pPr>
      <w:r>
        <w:rPr>
          <w:rFonts w:hint="eastAsia" w:ascii="仿宋" w:hAnsi="仿宋" w:eastAsia="仿宋" w:cs="仿宋"/>
          <w:sz w:val="28"/>
          <w:szCs w:val="28"/>
        </w:rPr>
        <w:t>（3）投标人投标报价经评审判定存在明显故意重大不平衡报价或低于成本价的；</w:t>
      </w:r>
    </w:p>
    <w:p w14:paraId="7D97B132">
      <w:pPr>
        <w:pStyle w:val="3"/>
        <w:keepNext w:val="0"/>
        <w:keepLines w:val="0"/>
        <w:widowControl/>
        <w:suppressLineNumbers w:val="0"/>
        <w:ind w:left="400"/>
        <w:jc w:val="both"/>
      </w:pPr>
      <w:r>
        <w:rPr>
          <w:rFonts w:hint="eastAsia" w:ascii="仿宋" w:hAnsi="仿宋" w:eastAsia="仿宋" w:cs="仿宋"/>
          <w:sz w:val="28"/>
          <w:szCs w:val="28"/>
        </w:rPr>
        <w:t>（4）在招标中，出现影响采购公正的违法、违规行为的。</w:t>
      </w:r>
    </w:p>
    <w:p w14:paraId="7B3EA574">
      <w:pPr>
        <w:pStyle w:val="3"/>
        <w:keepNext w:val="0"/>
        <w:keepLines w:val="0"/>
        <w:widowControl/>
        <w:suppressLineNumbers w:val="0"/>
        <w:jc w:val="both"/>
      </w:pPr>
      <w:r>
        <w:rPr>
          <w:rStyle w:val="6"/>
          <w:rFonts w:hint="eastAsia" w:ascii="宋体" w:hAnsi="宋体" w:eastAsia="宋体" w:cs="宋体"/>
          <w:sz w:val="24"/>
          <w:szCs w:val="24"/>
        </w:rPr>
        <w:t>第九条： 时间要求</w:t>
      </w:r>
    </w:p>
    <w:p w14:paraId="22BAC8CF">
      <w:pPr>
        <w:pStyle w:val="3"/>
        <w:keepNext w:val="0"/>
        <w:keepLines w:val="0"/>
        <w:widowControl/>
        <w:suppressLineNumbers w:val="0"/>
        <w:ind w:left="400"/>
        <w:jc w:val="both"/>
        <w:rPr>
          <w:color w:val="0000FF"/>
        </w:rPr>
      </w:pPr>
      <w:r>
        <w:rPr>
          <w:rStyle w:val="6"/>
          <w:rFonts w:hint="eastAsia" w:ascii="仿宋" w:hAnsi="仿宋" w:eastAsia="仿宋" w:cs="仿宋"/>
          <w:sz w:val="24"/>
          <w:szCs w:val="24"/>
        </w:rPr>
        <w:t>1、</w:t>
      </w:r>
      <w:r>
        <w:rPr>
          <w:rFonts w:hint="eastAsia" w:ascii="仿宋" w:hAnsi="仿宋" w:eastAsia="仿宋" w:cs="仿宋"/>
          <w:sz w:val="28"/>
          <w:szCs w:val="28"/>
        </w:rPr>
        <w:t>投标截止时间：</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w:t>
      </w:r>
      <w:r>
        <w:rPr>
          <w:rFonts w:hint="eastAsia" w:ascii="仿宋" w:hAnsi="仿宋" w:eastAsia="仿宋" w:cs="仿宋"/>
          <w:color w:val="0000FF"/>
          <w:sz w:val="28"/>
          <w:szCs w:val="28"/>
          <w:u w:val="single"/>
          <w:lang w:val="en-US" w:eastAsia="zh-CN"/>
        </w:rPr>
        <w:t>2026年 5月 19日 10 时 00 分     </w:t>
      </w:r>
      <w:r>
        <w:rPr>
          <w:color w:val="0000FF"/>
          <w:sz w:val="21"/>
          <w:szCs w:val="21"/>
          <w:u w:val="single"/>
        </w:rPr>
        <w:t> </w:t>
      </w:r>
    </w:p>
    <w:p w14:paraId="58A53FD4">
      <w:pPr>
        <w:pStyle w:val="3"/>
        <w:keepNext w:val="0"/>
        <w:keepLines w:val="0"/>
        <w:widowControl/>
        <w:suppressLineNumbers w:val="0"/>
        <w:ind w:left="400"/>
        <w:jc w:val="both"/>
      </w:pPr>
      <w:r>
        <w:rPr>
          <w:rStyle w:val="6"/>
          <w:rFonts w:hint="eastAsia" w:ascii="仿宋" w:hAnsi="仿宋" w:eastAsia="仿宋" w:cs="仿宋"/>
          <w:sz w:val="24"/>
          <w:szCs w:val="24"/>
        </w:rPr>
        <w:t>2、</w:t>
      </w:r>
      <w:r>
        <w:rPr>
          <w:rFonts w:hint="eastAsia" w:ascii="仿宋" w:hAnsi="仿宋" w:eastAsia="仿宋" w:cs="仿宋"/>
          <w:sz w:val="28"/>
          <w:szCs w:val="28"/>
        </w:rPr>
        <w:t xml:space="preserve">开标时间： </w:t>
      </w:r>
      <w:r>
        <w:rPr>
          <w:rFonts w:hint="eastAsia" w:ascii="仿宋" w:hAnsi="仿宋" w:eastAsia="仿宋" w:cs="仿宋"/>
          <w:sz w:val="28"/>
          <w:szCs w:val="28"/>
          <w:u w:val="single"/>
        </w:rPr>
        <w:t>  </w:t>
      </w:r>
      <w:r>
        <w:rPr>
          <w:rFonts w:hint="eastAsia" w:ascii="仿宋" w:hAnsi="仿宋" w:eastAsia="仿宋" w:cs="仿宋"/>
          <w:color w:val="0000FF"/>
          <w:sz w:val="28"/>
          <w:szCs w:val="28"/>
          <w:u w:val="single"/>
          <w:lang w:val="en-US" w:eastAsia="zh-CN"/>
        </w:rPr>
        <w:t>2026年 5月 19日 15 时 00 分</w:t>
      </w:r>
      <w:r>
        <w:rPr>
          <w:rFonts w:hint="eastAsia" w:ascii="仿宋" w:hAnsi="仿宋" w:eastAsia="仿宋" w:cs="仿宋"/>
          <w:color w:val="0000FF"/>
          <w:sz w:val="28"/>
          <w:szCs w:val="28"/>
          <w:u w:val="single"/>
        </w:rPr>
        <w:t> </w:t>
      </w:r>
      <w:r>
        <w:rPr>
          <w:sz w:val="21"/>
          <w:szCs w:val="21"/>
          <w:u w:val="single"/>
        </w:rPr>
        <w:t>  </w:t>
      </w:r>
    </w:p>
    <w:p w14:paraId="2403934E">
      <w:pPr>
        <w:pStyle w:val="3"/>
        <w:keepNext w:val="0"/>
        <w:keepLines w:val="0"/>
        <w:widowControl/>
        <w:suppressLineNumbers w:val="0"/>
        <w:jc w:val="both"/>
      </w:pPr>
      <w:r>
        <w:rPr>
          <w:rStyle w:val="6"/>
          <w:rFonts w:hint="eastAsia" w:ascii="宋体" w:hAnsi="宋体" w:eastAsia="宋体" w:cs="宋体"/>
          <w:sz w:val="24"/>
          <w:szCs w:val="24"/>
        </w:rPr>
        <w:t>第十条： 其它</w:t>
      </w:r>
    </w:p>
    <w:p w14:paraId="77BA0C79">
      <w:pPr>
        <w:pStyle w:val="3"/>
        <w:keepNext w:val="0"/>
        <w:keepLines w:val="0"/>
        <w:widowControl/>
        <w:suppressLineNumbers w:val="0"/>
        <w:ind w:left="400"/>
        <w:jc w:val="both"/>
      </w:pPr>
      <w:r>
        <w:rPr>
          <w:rStyle w:val="6"/>
          <w:rFonts w:hint="eastAsia" w:ascii="仿宋" w:hAnsi="仿宋" w:eastAsia="仿宋" w:cs="仿宋"/>
          <w:sz w:val="24"/>
          <w:szCs w:val="24"/>
        </w:rPr>
        <w:t>1、</w:t>
      </w:r>
      <w:r>
        <w:rPr>
          <w:rFonts w:hint="eastAsia" w:ascii="仿宋" w:hAnsi="仿宋" w:eastAsia="仿宋" w:cs="仿宋"/>
          <w:sz w:val="28"/>
          <w:szCs w:val="28"/>
        </w:rPr>
        <w:t>投标方在货物全部供齐之前，不得因资金问题停止供货，影响正常施工，给招标方造成的一切经济损失，由投标方承担。</w:t>
      </w:r>
    </w:p>
    <w:p w14:paraId="21B04C08">
      <w:pPr>
        <w:pStyle w:val="3"/>
        <w:keepNext w:val="0"/>
        <w:keepLines w:val="0"/>
        <w:widowControl/>
        <w:suppressLineNumbers w:val="0"/>
        <w:ind w:left="400"/>
        <w:jc w:val="both"/>
      </w:pPr>
      <w:r>
        <w:rPr>
          <w:rStyle w:val="6"/>
          <w:rFonts w:hint="eastAsia" w:ascii="仿宋" w:hAnsi="仿宋" w:eastAsia="仿宋" w:cs="仿宋"/>
          <w:sz w:val="24"/>
          <w:szCs w:val="24"/>
        </w:rPr>
        <w:t>2、</w:t>
      </w:r>
      <w:r>
        <w:rPr>
          <w:rFonts w:hint="eastAsia" w:ascii="仿宋" w:hAnsi="仿宋" w:eastAsia="仿宋" w:cs="仿宋"/>
          <w:sz w:val="28"/>
          <w:szCs w:val="28"/>
        </w:rPr>
        <w:t>环境、职业健康安全对投标方的要求</w:t>
      </w:r>
    </w:p>
    <w:p w14:paraId="16C47228">
      <w:pPr>
        <w:pStyle w:val="3"/>
        <w:keepNext w:val="0"/>
        <w:keepLines w:val="0"/>
        <w:widowControl/>
        <w:suppressLineNumbers w:val="0"/>
        <w:ind w:left="400"/>
        <w:jc w:val="both"/>
      </w:pPr>
      <w:r>
        <w:rPr>
          <w:rFonts w:hint="eastAsia" w:ascii="仿宋" w:hAnsi="仿宋" w:eastAsia="仿宋" w:cs="仿宋"/>
          <w:sz w:val="28"/>
          <w:szCs w:val="28"/>
          <w:u w:val="single"/>
        </w:rPr>
        <w:t>(1) 运输车辆尾气排放符合省、直辖市环保部门要求；</w:t>
      </w:r>
    </w:p>
    <w:p w14:paraId="4C0D9B0F">
      <w:pPr>
        <w:pStyle w:val="3"/>
        <w:keepNext w:val="0"/>
        <w:keepLines w:val="0"/>
        <w:widowControl/>
        <w:suppressLineNumbers w:val="0"/>
        <w:ind w:left="400"/>
        <w:jc w:val="both"/>
      </w:pPr>
      <w:r>
        <w:rPr>
          <w:rFonts w:hint="eastAsia" w:ascii="仿宋" w:hAnsi="仿宋" w:eastAsia="仿宋" w:cs="仿宋"/>
          <w:sz w:val="28"/>
          <w:szCs w:val="28"/>
          <w:u w:val="single"/>
        </w:rPr>
        <w:t>(2) 出场车辆整洁，车况保持良好；</w:t>
      </w:r>
    </w:p>
    <w:p w14:paraId="7AED0FB8">
      <w:pPr>
        <w:pStyle w:val="3"/>
        <w:keepNext w:val="0"/>
        <w:keepLines w:val="0"/>
        <w:widowControl/>
        <w:suppressLineNumbers w:val="0"/>
        <w:ind w:left="400"/>
        <w:jc w:val="both"/>
      </w:pPr>
      <w:r>
        <w:rPr>
          <w:rFonts w:hint="eastAsia" w:ascii="仿宋" w:hAnsi="仿宋" w:eastAsia="仿宋" w:cs="仿宋"/>
          <w:sz w:val="28"/>
          <w:szCs w:val="28"/>
          <w:u w:val="single"/>
        </w:rPr>
        <w:t>(3) 投标方应严格遵守招标方施工场区内各项环境、职业健康安全管理规定；</w:t>
      </w:r>
    </w:p>
    <w:p w14:paraId="4ED2F219">
      <w:pPr>
        <w:pStyle w:val="3"/>
        <w:keepNext w:val="0"/>
        <w:keepLines w:val="0"/>
        <w:widowControl/>
        <w:suppressLineNumbers w:val="0"/>
        <w:ind w:left="400"/>
        <w:jc w:val="both"/>
      </w:pPr>
      <w:r>
        <w:rPr>
          <w:rFonts w:hint="eastAsia" w:ascii="仿宋" w:hAnsi="仿宋" w:eastAsia="仿宋" w:cs="仿宋"/>
          <w:sz w:val="28"/>
          <w:szCs w:val="28"/>
          <w:u w:val="single"/>
        </w:rPr>
        <w:t>(4) 车辆和人员在施工现场内移动，由于车辆和人员原因造成的安全事故，一律由投标方负责；</w:t>
      </w:r>
    </w:p>
    <w:p w14:paraId="60211211">
      <w:pPr>
        <w:pStyle w:val="3"/>
        <w:keepNext w:val="0"/>
        <w:keepLines w:val="0"/>
        <w:widowControl/>
        <w:suppressLineNumbers w:val="0"/>
        <w:ind w:left="400"/>
        <w:jc w:val="both"/>
      </w:pPr>
      <w:r>
        <w:rPr>
          <w:rStyle w:val="6"/>
          <w:rFonts w:hint="eastAsia" w:ascii="仿宋" w:hAnsi="仿宋" w:eastAsia="仿宋" w:cs="仿宋"/>
          <w:sz w:val="24"/>
          <w:szCs w:val="24"/>
        </w:rPr>
        <w:t>3、</w:t>
      </w:r>
      <w:r>
        <w:rPr>
          <w:rFonts w:hint="eastAsia" w:ascii="仿宋" w:hAnsi="仿宋" w:eastAsia="仿宋" w:cs="仿宋"/>
          <w:sz w:val="28"/>
          <w:szCs w:val="28"/>
        </w:rPr>
        <w:t>合同争议的解决方式：</w:t>
      </w:r>
      <w:r>
        <w:rPr>
          <w:rFonts w:hint="eastAsia" w:ascii="仿宋" w:hAnsi="仿宋" w:eastAsia="仿宋" w:cs="仿宋"/>
          <w:sz w:val="28"/>
          <w:szCs w:val="28"/>
          <w:u w:val="single"/>
        </w:rPr>
        <w:t>在合同履行过程中，如出现争议，须由招、投标双方先行协商解决，协商不成时，可到招标方人民法院起诉。</w:t>
      </w:r>
    </w:p>
    <w:p w14:paraId="658272A0">
      <w:pPr>
        <w:rPr>
          <w:rFonts w:hint="eastAsia"/>
          <w:b/>
          <w:bCs w:val="0"/>
          <w:color w:val="auto"/>
          <w:sz w:val="32"/>
          <w:szCs w:val="32"/>
          <w:u w:val="none"/>
          <w:lang w:val="en-US" w:eastAsia="zh-CN"/>
        </w:rPr>
      </w:pPr>
      <w:r>
        <w:rPr>
          <w:rFonts w:hint="eastAsia"/>
          <w:b/>
          <w:bCs w:val="0"/>
          <w:color w:val="auto"/>
          <w:sz w:val="32"/>
          <w:szCs w:val="32"/>
          <w:u w:val="none"/>
          <w:lang w:eastAsia="zh-CN"/>
        </w:rPr>
        <w:t>附件</w:t>
      </w:r>
      <w:r>
        <w:rPr>
          <w:rFonts w:hint="eastAsia"/>
          <w:b/>
          <w:bCs w:val="0"/>
          <w:color w:val="auto"/>
          <w:sz w:val="32"/>
          <w:szCs w:val="32"/>
          <w:u w:val="none"/>
          <w:lang w:val="en-US" w:eastAsia="zh-CN"/>
        </w:rPr>
        <w:t xml:space="preserve">        </w:t>
      </w:r>
    </w:p>
    <w:p w14:paraId="37190B20">
      <w:pPr>
        <w:jc w:val="center"/>
        <w:rPr>
          <w:rFonts w:hint="eastAsia"/>
          <w:b/>
          <w:bCs w:val="0"/>
          <w:color w:val="auto"/>
          <w:sz w:val="32"/>
          <w:szCs w:val="32"/>
          <w:u w:val="none"/>
          <w:lang w:val="en-US" w:eastAsia="zh-CN"/>
        </w:rPr>
      </w:pPr>
      <w:r>
        <w:rPr>
          <w:rFonts w:hint="eastAsia"/>
          <w:b/>
          <w:bCs w:val="0"/>
          <w:color w:val="auto"/>
          <w:sz w:val="32"/>
          <w:szCs w:val="32"/>
          <w:u w:val="none"/>
          <w:lang w:val="en-US" w:eastAsia="zh-CN"/>
        </w:rPr>
        <w:t>材料明细表</w:t>
      </w:r>
    </w:p>
    <w:tbl>
      <w:tblPr>
        <w:tblStyle w:val="4"/>
        <w:tblW w:w="88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65"/>
        <w:gridCol w:w="2265"/>
        <w:gridCol w:w="1027"/>
        <w:gridCol w:w="1679"/>
        <w:gridCol w:w="1580"/>
      </w:tblGrid>
      <w:tr w14:paraId="4444B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6A00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材料名称</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8F0A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规格型号</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7CFE7">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单位</w:t>
            </w:r>
          </w:p>
        </w:tc>
        <w:tc>
          <w:tcPr>
            <w:tcW w:w="1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6D3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本次招标采购计划暂定数量</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FF2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4B0A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39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三级盘螺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5F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Φ8-HRB400E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40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t</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C3A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800E">
            <w:pPr>
              <w:jc w:val="center"/>
              <w:rPr>
                <w:rFonts w:hint="eastAsia" w:ascii="宋体" w:hAnsi="宋体" w:eastAsia="宋体" w:cs="宋体"/>
                <w:i w:val="0"/>
                <w:iCs w:val="0"/>
                <w:color w:val="auto"/>
                <w:sz w:val="24"/>
                <w:szCs w:val="24"/>
                <w:u w:val="none"/>
              </w:rPr>
            </w:pPr>
          </w:p>
        </w:tc>
      </w:tr>
      <w:tr w14:paraId="77B9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97EA">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三级盘螺</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14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Φ10-HRB400E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EB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t</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E2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56CF">
            <w:pPr>
              <w:rPr>
                <w:rFonts w:hint="eastAsia" w:ascii="宋体" w:hAnsi="宋体" w:eastAsia="宋体" w:cs="宋体"/>
                <w:i w:val="0"/>
                <w:iCs w:val="0"/>
                <w:color w:val="auto"/>
                <w:sz w:val="24"/>
                <w:szCs w:val="24"/>
                <w:u w:val="none"/>
              </w:rPr>
            </w:pPr>
          </w:p>
        </w:tc>
      </w:tr>
      <w:tr w14:paraId="4B46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2D9B">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三级螺纹钢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259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Φ8-HRB400E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4C1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AED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600A">
            <w:pPr>
              <w:rPr>
                <w:rFonts w:hint="eastAsia" w:ascii="宋体" w:hAnsi="宋体" w:eastAsia="宋体" w:cs="宋体"/>
                <w:i w:val="0"/>
                <w:iCs w:val="0"/>
                <w:color w:val="auto"/>
                <w:sz w:val="24"/>
                <w:szCs w:val="24"/>
                <w:u w:val="none"/>
              </w:rPr>
            </w:pPr>
          </w:p>
        </w:tc>
      </w:tr>
      <w:tr w14:paraId="17B1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CC44">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三级螺纹钢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F66B">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Φ10-HRB400E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F33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t</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C97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99D4">
            <w:pPr>
              <w:rPr>
                <w:rFonts w:hint="eastAsia" w:ascii="宋体" w:hAnsi="宋体" w:eastAsia="宋体" w:cs="宋体"/>
                <w:i w:val="0"/>
                <w:iCs w:val="0"/>
                <w:color w:val="auto"/>
                <w:sz w:val="24"/>
                <w:szCs w:val="24"/>
                <w:u w:val="none"/>
              </w:rPr>
            </w:pPr>
          </w:p>
        </w:tc>
      </w:tr>
      <w:tr w14:paraId="54BF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75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三级螺纹钢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D7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Φ12*12-HRB400E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4D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t</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93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14B1">
            <w:pPr>
              <w:rPr>
                <w:rFonts w:hint="eastAsia" w:ascii="宋体" w:hAnsi="宋体" w:eastAsia="宋体" w:cs="宋体"/>
                <w:i w:val="0"/>
                <w:iCs w:val="0"/>
                <w:color w:val="auto"/>
                <w:sz w:val="24"/>
                <w:szCs w:val="24"/>
                <w:u w:val="none"/>
              </w:rPr>
            </w:pPr>
          </w:p>
        </w:tc>
      </w:tr>
      <w:tr w14:paraId="1693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8D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三级螺纹钢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05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Φ20*9-HRB400E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82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t</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F8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92D6">
            <w:pPr>
              <w:rPr>
                <w:rFonts w:hint="eastAsia" w:ascii="宋体" w:hAnsi="宋体" w:eastAsia="宋体" w:cs="宋体"/>
                <w:i w:val="0"/>
                <w:iCs w:val="0"/>
                <w:color w:val="auto"/>
                <w:sz w:val="24"/>
                <w:szCs w:val="24"/>
                <w:u w:val="none"/>
              </w:rPr>
            </w:pPr>
          </w:p>
        </w:tc>
      </w:tr>
      <w:tr w14:paraId="4955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3A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三级螺纹钢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C5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Φ20*12-HRB400E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76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t</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66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6678">
            <w:pPr>
              <w:rPr>
                <w:rFonts w:hint="eastAsia" w:ascii="宋体" w:hAnsi="宋体" w:eastAsia="宋体" w:cs="宋体"/>
                <w:i w:val="0"/>
                <w:iCs w:val="0"/>
                <w:color w:val="auto"/>
                <w:sz w:val="24"/>
                <w:szCs w:val="24"/>
                <w:u w:val="none"/>
              </w:rPr>
            </w:pPr>
          </w:p>
        </w:tc>
      </w:tr>
      <w:tr w14:paraId="7BEF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8E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三级螺纹钢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DC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Φ22*9-HRB400E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3D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t</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20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B90B">
            <w:pPr>
              <w:rPr>
                <w:rFonts w:hint="eastAsia" w:ascii="宋体" w:hAnsi="宋体" w:eastAsia="宋体" w:cs="宋体"/>
                <w:i w:val="0"/>
                <w:iCs w:val="0"/>
                <w:color w:val="auto"/>
                <w:sz w:val="24"/>
                <w:szCs w:val="24"/>
                <w:u w:val="none"/>
              </w:rPr>
            </w:pPr>
          </w:p>
        </w:tc>
      </w:tr>
      <w:tr w14:paraId="6575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6F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三级螺纹钢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94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Φ22*12-HRB400E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B0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t</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DDA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743D">
            <w:pPr>
              <w:jc w:val="center"/>
              <w:rPr>
                <w:rFonts w:hint="eastAsia" w:ascii="宋体" w:hAnsi="宋体" w:eastAsia="宋体" w:cs="宋体"/>
                <w:i w:val="0"/>
                <w:iCs w:val="0"/>
                <w:color w:val="auto"/>
                <w:sz w:val="24"/>
                <w:szCs w:val="24"/>
                <w:u w:val="none"/>
              </w:rPr>
            </w:pPr>
          </w:p>
        </w:tc>
      </w:tr>
      <w:tr w14:paraId="1CCD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49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三级螺纹钢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6B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Φ25*9-HRB400E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D4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t</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BC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9528">
            <w:pPr>
              <w:jc w:val="center"/>
              <w:rPr>
                <w:rFonts w:hint="eastAsia" w:ascii="宋体" w:hAnsi="宋体" w:eastAsia="宋体" w:cs="宋体"/>
                <w:i w:val="0"/>
                <w:iCs w:val="0"/>
                <w:color w:val="auto"/>
                <w:sz w:val="24"/>
                <w:szCs w:val="24"/>
                <w:u w:val="none"/>
              </w:rPr>
            </w:pPr>
          </w:p>
        </w:tc>
      </w:tr>
      <w:tr w14:paraId="76C6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DA40">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三级螺纹钢</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93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Φ25*12-HRB400E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5E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t</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D4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0657">
            <w:pPr>
              <w:jc w:val="center"/>
              <w:rPr>
                <w:rFonts w:hint="eastAsia" w:ascii="宋体" w:hAnsi="宋体" w:eastAsia="宋体" w:cs="宋体"/>
                <w:i w:val="0"/>
                <w:iCs w:val="0"/>
                <w:color w:val="auto"/>
                <w:sz w:val="24"/>
                <w:szCs w:val="24"/>
                <w:u w:val="none"/>
              </w:rPr>
            </w:pPr>
          </w:p>
        </w:tc>
      </w:tr>
    </w:tbl>
    <w:p w14:paraId="4C379B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OGU3YTRhM2YzZDA0NmU1NGVlZTI4YjJmODgwMTgifQ=="/>
  </w:docVars>
  <w:rsids>
    <w:rsidRoot w:val="1B4929D4"/>
    <w:rsid w:val="00C44682"/>
    <w:rsid w:val="01D60B10"/>
    <w:rsid w:val="04131BA8"/>
    <w:rsid w:val="08232D1E"/>
    <w:rsid w:val="097053A7"/>
    <w:rsid w:val="09842559"/>
    <w:rsid w:val="0F36499C"/>
    <w:rsid w:val="1012498F"/>
    <w:rsid w:val="12034653"/>
    <w:rsid w:val="161A6DC6"/>
    <w:rsid w:val="185E7926"/>
    <w:rsid w:val="18F27B86"/>
    <w:rsid w:val="1960558F"/>
    <w:rsid w:val="1B4929D4"/>
    <w:rsid w:val="1B634D6B"/>
    <w:rsid w:val="1C4F0F2D"/>
    <w:rsid w:val="23152DEF"/>
    <w:rsid w:val="2332573A"/>
    <w:rsid w:val="23D859BA"/>
    <w:rsid w:val="27BB05F6"/>
    <w:rsid w:val="29FF2103"/>
    <w:rsid w:val="2B0674C1"/>
    <w:rsid w:val="2D6B02B8"/>
    <w:rsid w:val="2FF62D00"/>
    <w:rsid w:val="32313437"/>
    <w:rsid w:val="357F091E"/>
    <w:rsid w:val="36297BFC"/>
    <w:rsid w:val="3A881CA1"/>
    <w:rsid w:val="3C85293C"/>
    <w:rsid w:val="3D483969"/>
    <w:rsid w:val="3F593C0C"/>
    <w:rsid w:val="3FC75019"/>
    <w:rsid w:val="408C19F2"/>
    <w:rsid w:val="457E43CC"/>
    <w:rsid w:val="45A100BA"/>
    <w:rsid w:val="4C6A7458"/>
    <w:rsid w:val="4EDB63EB"/>
    <w:rsid w:val="52BB70FB"/>
    <w:rsid w:val="52EA12F3"/>
    <w:rsid w:val="544433D0"/>
    <w:rsid w:val="544B4013"/>
    <w:rsid w:val="5758759B"/>
    <w:rsid w:val="584D6160"/>
    <w:rsid w:val="5BD34AD1"/>
    <w:rsid w:val="5FDE5D3B"/>
    <w:rsid w:val="67EB4DFC"/>
    <w:rsid w:val="6F4D07E7"/>
    <w:rsid w:val="721A225D"/>
    <w:rsid w:val="721F449F"/>
    <w:rsid w:val="766B580D"/>
    <w:rsid w:val="76701347"/>
    <w:rsid w:val="768F24C3"/>
    <w:rsid w:val="76D67314"/>
    <w:rsid w:val="78D645E4"/>
    <w:rsid w:val="79392DB0"/>
    <w:rsid w:val="7A591FF6"/>
    <w:rsid w:val="7A6B37FA"/>
    <w:rsid w:val="7C6A0C2B"/>
    <w:rsid w:val="7C9A4521"/>
    <w:rsid w:val="7EB750C1"/>
    <w:rsid w:val="7EEF5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customStyle="1" w:styleId="7">
    <w:name w:val="font11"/>
    <w:basedOn w:val="5"/>
    <w:autoRedefine/>
    <w:qFormat/>
    <w:uiPriority w:val="0"/>
    <w:rPr>
      <w:rFonts w:hint="eastAsia" w:ascii="宋体" w:hAnsi="宋体" w:eastAsia="宋体" w:cs="宋体"/>
      <w:color w:val="000000"/>
      <w:sz w:val="22"/>
      <w:szCs w:val="22"/>
      <w:u w:val="none"/>
    </w:rPr>
  </w:style>
  <w:style w:type="character" w:customStyle="1" w:styleId="8">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1539</Words>
  <Characters>1693</Characters>
  <Lines>0</Lines>
  <Paragraphs>0</Paragraphs>
  <TotalTime>0</TotalTime>
  <ScaleCrop>false</ScaleCrop>
  <LinksUpToDate>false</LinksUpToDate>
  <CharactersWithSpaces>2208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2024-01-25T09:41:00Z</dcterms:created>
  <dc:creator>哈哈</dc:creator>
  <cp:lastModifiedBy>糖糖</cp:lastModifiedBy>
  <dcterms:modified xsi:type="dcterms:W3CDTF">2026-05-17T00:54:12Z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9FCEA82D7A594E308EB50DEB2B3389E0_11</vt:lpwstr>
  </property>
  <property fmtid="{D5CDD505-2E9C-101B-9397-08002B2CF9AE}" pid="4" name="KSOTemplateDocerSaveRecord">
    <vt:lpwstr>eyJoZGlkIjoiNzY3YTViMTQ5ZWQ5NzdlZmZjOWZlYjAxMGUwNTcxOWQiLCJ1c2VySWQiOiIzMTkwNzk2MjgifQ==</vt:lpwstr>
  </property>
</Properties>
</file>